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5C" w:rsidRDefault="00FB3C5C" w:rsidP="00206655">
      <w:pPr>
        <w:jc w:val="right"/>
        <w:rPr>
          <w:b/>
          <w:color w:val="E36C0A" w:themeColor="accent6" w:themeShade="BF"/>
          <w:sz w:val="24"/>
        </w:rPr>
      </w:pPr>
      <w:r w:rsidRPr="00FB3C5C">
        <w:rPr>
          <w:b/>
          <w:noProof/>
          <w:color w:val="E36C0A" w:themeColor="accent6" w:themeShade="BF"/>
          <w:sz w:val="24"/>
        </w:rPr>
        <mc:AlternateContent>
          <mc:Choice Requires="wps">
            <w:drawing>
              <wp:inline distT="0" distB="0" distL="0" distR="0">
                <wp:extent cx="5981700" cy="1066800"/>
                <wp:effectExtent l="0" t="0" r="0" b="0"/>
                <wp:docPr id="1" name="Rectangle 1"/>
                <wp:cNvGraphicFramePr/>
                <a:graphic xmlns:a="http://schemas.openxmlformats.org/drawingml/2006/main">
                  <a:graphicData uri="http://schemas.microsoft.com/office/word/2010/wordprocessingShape">
                    <wps:wsp>
                      <wps:cNvSpPr/>
                      <wps:spPr>
                        <a:xfrm>
                          <a:off x="0" y="0"/>
                          <a:ext cx="9353651" cy="937629"/>
                        </a:xfrm>
                        <a:prstGeom prst="rect">
                          <a:avLst/>
                        </a:prstGeom>
                        <a:noFill/>
                      </wps:spPr>
                      <wps:txbx>
                        <w:txbxContent>
                          <w:p w:rsidR="00BF6617" w:rsidRDefault="00BF6617" w:rsidP="00BF6617">
                            <w:pPr>
                              <w:pStyle w:val="NormalWeb"/>
                              <w:spacing w:before="0" w:beforeAutospacing="0" w:after="0" w:afterAutospacing="0"/>
                              <w:jc w:val="center"/>
                            </w:pPr>
                            <w:r>
                              <w:rPr>
                                <w:rFonts w:asciiTheme="minorHAnsi" w:hAnsi="Verdana" w:cstheme="minorBidi"/>
                                <w:b/>
                                <w:bCs/>
                                <w:shadow/>
                                <w:color w:val="F79646" w:themeColor="accent6"/>
                                <w:sz w:val="108"/>
                                <w:szCs w:val="10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Location</w:t>
                            </w:r>
                            <w:r>
                              <w:rPr>
                                <w:rFonts w:asciiTheme="minorHAnsi" w:hAnsi="Verdana" w:cstheme="minorBidi"/>
                                <w:b/>
                                <w:bCs/>
                                <w:shadow/>
                                <w:color w:val="F79646" w:themeColor="accent6"/>
                                <w:position w:val="1"/>
                                <w:sz w:val="108"/>
                                <w:szCs w:val="10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des salles communales</w:t>
                            </w:r>
                          </w:p>
                        </w:txbxContent>
                      </wps:txbx>
                      <wps:bodyPr wrap="none" lIns="91440" tIns="45720" rIns="91440" bIns="45720">
                        <a:spAutoFit/>
                      </wps:bodyPr>
                    </wps:wsp>
                  </a:graphicData>
                </a:graphic>
              </wp:inline>
            </w:drawing>
          </mc:Choice>
          <mc:Fallback>
            <w:pict>
              <v:rect id="Rectangle 1" o:spid="_x0000_s1026" style="width:471pt;height:8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" filled="f" stroked="f">
                <v:textbox style="mso-fit-shape-to-text:t">
                  <w:txbxContent>
                    <w:p w:rsidR="00BF6617" w:rsidRDefault="00BF6617" w:rsidP="00BF6617">
                      <w:pPr>
                        <w:pStyle w:val="NormalWeb"/>
                        <w:spacing w:before="0" w:beforeAutospacing="0" w:after="0" w:afterAutospacing="0"/>
                        <w:jc w:val="center"/>
                      </w:pPr>
                      <w:r>
                        <w:rPr>
                          <w:rFonts w:asciiTheme="minorHAnsi" w:hAnsi="Verdana" w:cstheme="minorBidi"/>
                          <w:b/>
                          <w:bCs/>
                          <w:shadow/>
                          <w:color w:val="F79646" w:themeColor="accent6"/>
                          <w:sz w:val="108"/>
                          <w:szCs w:val="10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Location</w:t>
                      </w:r>
                      <w:r>
                        <w:rPr>
                          <w:rFonts w:asciiTheme="minorHAnsi" w:hAnsi="Verdana" w:cstheme="minorBidi"/>
                          <w:b/>
                          <w:bCs/>
                          <w:shadow/>
                          <w:color w:val="F79646" w:themeColor="accent6"/>
                          <w:position w:val="1"/>
                          <w:sz w:val="108"/>
                          <w:szCs w:val="10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des salles communales</w:t>
                      </w:r>
                    </w:p>
                  </w:txbxContent>
                </v:textbox>
                <w10:anchorlock/>
              </v:rect>
            </w:pict>
          </mc:Fallback>
        </mc:AlternateContent>
      </w:r>
    </w:p>
    <w:p w:rsidR="00FB3C5C" w:rsidRDefault="00FB3C5C" w:rsidP="00FB3C5C">
      <w:pPr>
        <w:jc w:val="center"/>
        <w:rPr>
          <w:b/>
          <w:color w:val="E36C0A" w:themeColor="accent6" w:themeShade="BF"/>
          <w:sz w:val="24"/>
        </w:rPr>
      </w:pPr>
    </w:p>
    <w:p w:rsidR="00FB3C5C" w:rsidRPr="00A75A99" w:rsidRDefault="00FB3C5C" w:rsidP="00FB3C5C">
      <w:pPr>
        <w:rPr>
          <w:rStyle w:val="Emphaseple"/>
          <w:b/>
          <w:i w:val="0"/>
          <w:color w:val="E36C0A" w:themeColor="accent6" w:themeShade="BF"/>
          <w:sz w:val="28"/>
          <w:szCs w:val="28"/>
          <w:u w:val="single"/>
        </w:rPr>
      </w:pPr>
      <w:r w:rsidRPr="00A75A99">
        <w:rPr>
          <w:rStyle w:val="Emphaseple"/>
          <w:b/>
          <w:i w:val="0"/>
          <w:color w:val="E36C0A" w:themeColor="accent6" w:themeShade="BF"/>
          <w:sz w:val="28"/>
          <w:szCs w:val="28"/>
          <w:u w:val="single"/>
        </w:rPr>
        <w:t>Salle des fêtes :</w:t>
      </w:r>
    </w:p>
    <w:p w:rsidR="00FB3C5C" w:rsidRPr="00FB3C5C" w:rsidRDefault="00FB3C5C" w:rsidP="00A75A99">
      <w:pPr>
        <w:rPr>
          <w:rStyle w:val="Emphaseple"/>
          <w:i w:val="0"/>
          <w:color w:val="auto"/>
          <w:sz w:val="24"/>
        </w:rPr>
      </w:pPr>
      <w:r w:rsidRPr="00FB3C5C">
        <w:rPr>
          <w:rStyle w:val="Emphaseple"/>
          <w:i w:val="0"/>
          <w:color w:val="auto"/>
          <w:sz w:val="24"/>
        </w:rPr>
        <w:t>D’une capacité d’environ 150 personnes, la salle des fêtes est située au cœur du village (sous le bâtiment de la mairie). Elle comporte une scène,</w:t>
      </w:r>
      <w:r w:rsidR="00AC472C">
        <w:rPr>
          <w:rStyle w:val="Emphaseple"/>
          <w:i w:val="0"/>
          <w:color w:val="auto"/>
          <w:sz w:val="24"/>
        </w:rPr>
        <w:t xml:space="preserve"> un grand réfrigérateur, </w:t>
      </w:r>
      <w:r w:rsidRPr="00FB3C5C">
        <w:rPr>
          <w:rStyle w:val="Emphaseple"/>
          <w:i w:val="0"/>
          <w:color w:val="auto"/>
          <w:sz w:val="24"/>
        </w:rPr>
        <w:t xml:space="preserve"> un bar équipé de deux</w:t>
      </w:r>
      <w:r w:rsidR="00AC472C">
        <w:rPr>
          <w:rStyle w:val="Emphaseple"/>
          <w:i w:val="0"/>
          <w:color w:val="auto"/>
          <w:sz w:val="24"/>
        </w:rPr>
        <w:t xml:space="preserve"> petits</w:t>
      </w:r>
      <w:r w:rsidRPr="00FB3C5C">
        <w:rPr>
          <w:rStyle w:val="Emphaseple"/>
          <w:i w:val="0"/>
          <w:color w:val="auto"/>
          <w:sz w:val="24"/>
        </w:rPr>
        <w:t xml:space="preserve"> réfrigérateurs, ainsi que des tables et chaises à disposition.</w:t>
      </w:r>
    </w:p>
    <w:p w:rsidR="00FB3C5C" w:rsidRDefault="00FB3C5C" w:rsidP="00A75A99">
      <w:pPr>
        <w:rPr>
          <w:rStyle w:val="Emphaseple"/>
          <w:i w:val="0"/>
          <w:color w:val="auto"/>
          <w:sz w:val="24"/>
        </w:rPr>
      </w:pPr>
      <w:r w:rsidRPr="00FB3C5C">
        <w:rPr>
          <w:rStyle w:val="Emphaseple"/>
          <w:i w:val="0"/>
          <w:color w:val="auto"/>
          <w:sz w:val="24"/>
        </w:rPr>
        <w:t>La salle des fêtes peut être louée avec une cuisine attenante équipée (plonge, cuisinière, plan de travail).</w:t>
      </w:r>
    </w:p>
    <w:tbl>
      <w:tblPr>
        <w:tblStyle w:val="Grilledutableau"/>
        <w:tblW w:w="10039" w:type="dxa"/>
        <w:jc w:val="center"/>
        <w:tblInd w:w="-743" w:type="dxa"/>
        <w:tblLook w:val="04A0" w:firstRow="1" w:lastRow="0" w:firstColumn="1" w:lastColumn="0" w:noHBand="0" w:noVBand="1"/>
      </w:tblPr>
      <w:tblGrid>
        <w:gridCol w:w="3014"/>
        <w:gridCol w:w="2268"/>
        <w:gridCol w:w="2410"/>
        <w:gridCol w:w="2347"/>
      </w:tblGrid>
      <w:tr w:rsidR="0024193C" w:rsidTr="00A75A99">
        <w:trPr>
          <w:trHeight w:val="1184"/>
          <w:jc w:val="center"/>
        </w:trPr>
        <w:tc>
          <w:tcPr>
            <w:tcW w:w="3014" w:type="dxa"/>
            <w:vAlign w:val="center"/>
          </w:tcPr>
          <w:p w:rsidR="0024193C" w:rsidRDefault="0024193C" w:rsidP="006F491E">
            <w:pPr>
              <w:jc w:val="center"/>
              <w:rPr>
                <w:rStyle w:val="Emphaseple"/>
                <w:i w:val="0"/>
                <w:color w:val="auto"/>
                <w:sz w:val="24"/>
              </w:rPr>
            </w:pPr>
            <w:r>
              <w:rPr>
                <w:rStyle w:val="Emphaseple"/>
                <w:i w:val="0"/>
                <w:color w:val="auto"/>
                <w:sz w:val="24"/>
              </w:rPr>
              <w:t>Manifestation</w:t>
            </w:r>
            <w:r w:rsidR="002F58CE">
              <w:rPr>
                <w:rStyle w:val="Emphaseple"/>
                <w:i w:val="0"/>
                <w:color w:val="auto"/>
                <w:sz w:val="24"/>
              </w:rPr>
              <w:t>s</w:t>
            </w:r>
          </w:p>
        </w:tc>
        <w:tc>
          <w:tcPr>
            <w:tcW w:w="2268" w:type="dxa"/>
            <w:vAlign w:val="center"/>
          </w:tcPr>
          <w:p w:rsidR="0024193C" w:rsidRDefault="0024193C" w:rsidP="006F491E">
            <w:pPr>
              <w:jc w:val="center"/>
              <w:rPr>
                <w:rStyle w:val="Emphaseple"/>
                <w:i w:val="0"/>
                <w:color w:val="auto"/>
                <w:sz w:val="24"/>
              </w:rPr>
            </w:pPr>
            <w:r>
              <w:rPr>
                <w:rStyle w:val="Emphaseple"/>
                <w:i w:val="0"/>
                <w:color w:val="auto"/>
                <w:sz w:val="24"/>
              </w:rPr>
              <w:t>Habitants de</w:t>
            </w:r>
          </w:p>
          <w:p w:rsidR="0024193C" w:rsidRDefault="0024193C" w:rsidP="006F491E">
            <w:pPr>
              <w:jc w:val="center"/>
              <w:rPr>
                <w:rStyle w:val="Emphaseple"/>
                <w:i w:val="0"/>
                <w:color w:val="auto"/>
                <w:sz w:val="24"/>
              </w:rPr>
            </w:pPr>
            <w:r>
              <w:rPr>
                <w:rStyle w:val="Emphaseple"/>
                <w:i w:val="0"/>
                <w:color w:val="auto"/>
                <w:sz w:val="24"/>
              </w:rPr>
              <w:t>Régnié-Durette</w:t>
            </w:r>
          </w:p>
        </w:tc>
        <w:tc>
          <w:tcPr>
            <w:tcW w:w="2410" w:type="dxa"/>
            <w:tcBorders>
              <w:bottom w:val="single" w:sz="4" w:space="0" w:color="000000" w:themeColor="text1"/>
            </w:tcBorders>
            <w:vAlign w:val="center"/>
          </w:tcPr>
          <w:p w:rsidR="0024193C" w:rsidRDefault="0024193C" w:rsidP="006F491E">
            <w:pPr>
              <w:jc w:val="center"/>
              <w:rPr>
                <w:rStyle w:val="Emphaseple"/>
                <w:i w:val="0"/>
                <w:color w:val="auto"/>
                <w:sz w:val="24"/>
              </w:rPr>
            </w:pPr>
            <w:r>
              <w:rPr>
                <w:rStyle w:val="Emphaseple"/>
                <w:i w:val="0"/>
                <w:color w:val="auto"/>
                <w:sz w:val="24"/>
              </w:rPr>
              <w:t>Habitants ou associations autres communes</w:t>
            </w:r>
          </w:p>
        </w:tc>
        <w:tc>
          <w:tcPr>
            <w:tcW w:w="2347" w:type="dxa"/>
            <w:tcBorders>
              <w:bottom w:val="single" w:sz="4" w:space="0" w:color="000000" w:themeColor="text1"/>
            </w:tcBorders>
            <w:vAlign w:val="center"/>
          </w:tcPr>
          <w:p w:rsidR="0024193C" w:rsidRDefault="0024193C" w:rsidP="006F491E">
            <w:pPr>
              <w:jc w:val="center"/>
              <w:rPr>
                <w:rStyle w:val="Emphaseple"/>
                <w:i w:val="0"/>
                <w:color w:val="auto"/>
                <w:sz w:val="24"/>
              </w:rPr>
            </w:pPr>
            <w:r>
              <w:rPr>
                <w:rStyle w:val="Emphaseple"/>
                <w:i w:val="0"/>
                <w:color w:val="auto"/>
                <w:sz w:val="24"/>
              </w:rPr>
              <w:t>Association</w:t>
            </w:r>
            <w:r w:rsidR="002F58CE">
              <w:rPr>
                <w:rStyle w:val="Emphaseple"/>
                <w:i w:val="0"/>
                <w:color w:val="auto"/>
                <w:sz w:val="24"/>
              </w:rPr>
              <w:t>s</w:t>
            </w:r>
            <w:r>
              <w:rPr>
                <w:rStyle w:val="Emphaseple"/>
                <w:i w:val="0"/>
                <w:color w:val="auto"/>
                <w:sz w:val="24"/>
              </w:rPr>
              <w:t xml:space="preserve"> de Régnié-Durette</w:t>
            </w:r>
          </w:p>
        </w:tc>
      </w:tr>
      <w:tr w:rsidR="002F58CE" w:rsidTr="00A75A99">
        <w:trPr>
          <w:trHeight w:val="292"/>
          <w:jc w:val="center"/>
        </w:trPr>
        <w:tc>
          <w:tcPr>
            <w:tcW w:w="3014" w:type="dxa"/>
          </w:tcPr>
          <w:p w:rsidR="002F58CE" w:rsidRDefault="002F58CE" w:rsidP="006F491E">
            <w:pPr>
              <w:jc w:val="center"/>
              <w:rPr>
                <w:rStyle w:val="Emphaseple"/>
                <w:i w:val="0"/>
                <w:color w:val="auto"/>
                <w:sz w:val="24"/>
              </w:rPr>
            </w:pPr>
            <w:r>
              <w:rPr>
                <w:rStyle w:val="Emphaseple"/>
                <w:i w:val="0"/>
                <w:color w:val="auto"/>
                <w:sz w:val="24"/>
              </w:rPr>
              <w:t>½ journée</w:t>
            </w:r>
          </w:p>
          <w:p w:rsidR="002F58CE" w:rsidRDefault="002F58CE" w:rsidP="006F491E">
            <w:pPr>
              <w:jc w:val="center"/>
              <w:rPr>
                <w:rStyle w:val="Emphaseple"/>
                <w:i w:val="0"/>
                <w:color w:val="auto"/>
                <w:sz w:val="24"/>
              </w:rPr>
            </w:pPr>
            <w:r>
              <w:rPr>
                <w:rStyle w:val="Emphaseple"/>
                <w:i w:val="0"/>
                <w:color w:val="auto"/>
                <w:sz w:val="24"/>
              </w:rPr>
              <w:t>(uniquement pour les funérailles)</w:t>
            </w:r>
          </w:p>
        </w:tc>
        <w:tc>
          <w:tcPr>
            <w:tcW w:w="4678" w:type="dxa"/>
            <w:gridSpan w:val="2"/>
            <w:vAlign w:val="center"/>
          </w:tcPr>
          <w:p w:rsidR="002F58CE" w:rsidRPr="006F491E" w:rsidRDefault="002F58CE" w:rsidP="002F58CE">
            <w:pPr>
              <w:jc w:val="center"/>
              <w:rPr>
                <w:rStyle w:val="Emphaseple"/>
                <w:b/>
                <w:i w:val="0"/>
                <w:color w:val="auto"/>
                <w:sz w:val="24"/>
              </w:rPr>
            </w:pPr>
            <w:r w:rsidRPr="006F491E">
              <w:rPr>
                <w:rStyle w:val="Emphaseple"/>
                <w:b/>
                <w:i w:val="0"/>
                <w:color w:val="auto"/>
                <w:sz w:val="24"/>
              </w:rPr>
              <w:t>70 €</w:t>
            </w:r>
          </w:p>
          <w:p w:rsidR="002F58CE" w:rsidRDefault="002F58CE" w:rsidP="002F58CE">
            <w:pPr>
              <w:jc w:val="center"/>
              <w:rPr>
                <w:rStyle w:val="Emphaseple"/>
                <w:i w:val="0"/>
                <w:color w:val="auto"/>
                <w:sz w:val="24"/>
              </w:rPr>
            </w:pPr>
          </w:p>
        </w:tc>
        <w:tc>
          <w:tcPr>
            <w:tcW w:w="2347" w:type="dxa"/>
            <w:vMerge w:val="restart"/>
            <w:tcBorders>
              <w:bottom w:val="nil"/>
            </w:tcBorders>
            <w:vAlign w:val="center"/>
          </w:tcPr>
          <w:p w:rsidR="002F58CE" w:rsidRPr="006F491E" w:rsidRDefault="002F58CE" w:rsidP="006F491E">
            <w:pPr>
              <w:jc w:val="center"/>
              <w:rPr>
                <w:rStyle w:val="Emphaseple"/>
                <w:b/>
                <w:i w:val="0"/>
                <w:color w:val="auto"/>
                <w:sz w:val="24"/>
              </w:rPr>
            </w:pPr>
            <w:r w:rsidRPr="006F491E">
              <w:rPr>
                <w:rStyle w:val="Emphaseple"/>
                <w:b/>
                <w:i w:val="0"/>
                <w:color w:val="auto"/>
                <w:sz w:val="24"/>
              </w:rPr>
              <w:t>Gratuité</w:t>
            </w:r>
          </w:p>
          <w:p w:rsidR="002F58CE" w:rsidRDefault="002F58CE" w:rsidP="006F491E">
            <w:pPr>
              <w:jc w:val="center"/>
              <w:rPr>
                <w:rStyle w:val="Emphaseple"/>
                <w:i w:val="0"/>
                <w:color w:val="auto"/>
                <w:sz w:val="24"/>
              </w:rPr>
            </w:pPr>
          </w:p>
        </w:tc>
      </w:tr>
      <w:tr w:rsidR="0024193C" w:rsidTr="00A75A99">
        <w:trPr>
          <w:trHeight w:val="308"/>
          <w:jc w:val="center"/>
        </w:trPr>
        <w:tc>
          <w:tcPr>
            <w:tcW w:w="3014" w:type="dxa"/>
          </w:tcPr>
          <w:p w:rsidR="0024193C" w:rsidRDefault="0024193C" w:rsidP="006F491E">
            <w:pPr>
              <w:jc w:val="center"/>
              <w:rPr>
                <w:rStyle w:val="Emphaseple"/>
                <w:i w:val="0"/>
                <w:color w:val="auto"/>
                <w:sz w:val="24"/>
              </w:rPr>
            </w:pPr>
            <w:r>
              <w:rPr>
                <w:rStyle w:val="Emphaseple"/>
                <w:i w:val="0"/>
                <w:color w:val="auto"/>
                <w:sz w:val="24"/>
              </w:rPr>
              <w:t>1 jour</w:t>
            </w:r>
            <w:r w:rsidR="006F491E">
              <w:rPr>
                <w:rStyle w:val="Emphaseple"/>
                <w:i w:val="0"/>
                <w:color w:val="auto"/>
                <w:sz w:val="24"/>
              </w:rPr>
              <w:t xml:space="preserve"> </w:t>
            </w:r>
            <w:r>
              <w:rPr>
                <w:rStyle w:val="Emphaseple"/>
                <w:i w:val="0"/>
                <w:color w:val="auto"/>
                <w:sz w:val="24"/>
              </w:rPr>
              <w:t>sans cuisine</w:t>
            </w:r>
          </w:p>
        </w:tc>
        <w:tc>
          <w:tcPr>
            <w:tcW w:w="2268" w:type="dxa"/>
          </w:tcPr>
          <w:p w:rsidR="0024193C" w:rsidRPr="002F58CE" w:rsidRDefault="0024193C" w:rsidP="006F491E">
            <w:pPr>
              <w:jc w:val="center"/>
              <w:rPr>
                <w:rStyle w:val="Emphaseple"/>
                <w:b/>
                <w:i w:val="0"/>
                <w:color w:val="auto"/>
                <w:sz w:val="24"/>
              </w:rPr>
            </w:pPr>
            <w:r w:rsidRPr="002F58CE">
              <w:rPr>
                <w:rStyle w:val="Emphaseple"/>
                <w:b/>
                <w:i w:val="0"/>
                <w:color w:val="auto"/>
                <w:sz w:val="24"/>
              </w:rPr>
              <w:t>130 €</w:t>
            </w:r>
          </w:p>
          <w:p w:rsidR="0024193C" w:rsidRPr="002F58CE" w:rsidRDefault="0024193C" w:rsidP="006F491E">
            <w:pPr>
              <w:jc w:val="center"/>
              <w:rPr>
                <w:rStyle w:val="Emphaseple"/>
                <w:b/>
                <w:i w:val="0"/>
                <w:color w:val="auto"/>
                <w:sz w:val="24"/>
              </w:rPr>
            </w:pPr>
          </w:p>
        </w:tc>
        <w:tc>
          <w:tcPr>
            <w:tcW w:w="2410" w:type="dxa"/>
          </w:tcPr>
          <w:p w:rsidR="0024193C" w:rsidRPr="002F58CE" w:rsidRDefault="0024193C" w:rsidP="006F491E">
            <w:pPr>
              <w:jc w:val="center"/>
              <w:rPr>
                <w:rStyle w:val="Emphaseple"/>
                <w:b/>
                <w:i w:val="0"/>
                <w:color w:val="auto"/>
                <w:sz w:val="24"/>
              </w:rPr>
            </w:pPr>
            <w:r w:rsidRPr="002F58CE">
              <w:rPr>
                <w:rStyle w:val="Emphaseple"/>
                <w:b/>
                <w:i w:val="0"/>
                <w:color w:val="auto"/>
                <w:sz w:val="24"/>
              </w:rPr>
              <w:t>200 €</w:t>
            </w:r>
          </w:p>
          <w:p w:rsidR="0024193C" w:rsidRPr="002F58CE" w:rsidRDefault="0024193C" w:rsidP="006F491E">
            <w:pPr>
              <w:jc w:val="center"/>
              <w:rPr>
                <w:rStyle w:val="Emphaseple"/>
                <w:b/>
                <w:i w:val="0"/>
                <w:color w:val="auto"/>
                <w:sz w:val="24"/>
              </w:rPr>
            </w:pPr>
          </w:p>
        </w:tc>
        <w:tc>
          <w:tcPr>
            <w:tcW w:w="2347" w:type="dxa"/>
            <w:vMerge/>
            <w:tcBorders>
              <w:bottom w:val="nil"/>
            </w:tcBorders>
          </w:tcPr>
          <w:p w:rsidR="0024193C" w:rsidRDefault="0024193C" w:rsidP="00FB3C5C">
            <w:pPr>
              <w:rPr>
                <w:rStyle w:val="Emphaseple"/>
                <w:i w:val="0"/>
                <w:color w:val="auto"/>
                <w:sz w:val="24"/>
              </w:rPr>
            </w:pPr>
          </w:p>
        </w:tc>
      </w:tr>
      <w:tr w:rsidR="0024193C" w:rsidTr="00A75A99">
        <w:trPr>
          <w:trHeight w:val="292"/>
          <w:jc w:val="center"/>
        </w:trPr>
        <w:tc>
          <w:tcPr>
            <w:tcW w:w="3014" w:type="dxa"/>
          </w:tcPr>
          <w:p w:rsidR="0024193C" w:rsidRDefault="0024193C" w:rsidP="006F491E">
            <w:pPr>
              <w:jc w:val="center"/>
              <w:rPr>
                <w:rStyle w:val="Emphaseple"/>
                <w:i w:val="0"/>
                <w:color w:val="auto"/>
                <w:sz w:val="24"/>
              </w:rPr>
            </w:pPr>
            <w:r>
              <w:rPr>
                <w:rStyle w:val="Emphaseple"/>
                <w:i w:val="0"/>
                <w:color w:val="auto"/>
                <w:sz w:val="24"/>
              </w:rPr>
              <w:t>1 jour</w:t>
            </w:r>
            <w:r w:rsidR="006F491E">
              <w:rPr>
                <w:rStyle w:val="Emphaseple"/>
                <w:i w:val="0"/>
                <w:color w:val="auto"/>
                <w:sz w:val="24"/>
              </w:rPr>
              <w:t xml:space="preserve"> </w:t>
            </w:r>
            <w:r>
              <w:rPr>
                <w:rStyle w:val="Emphaseple"/>
                <w:i w:val="0"/>
                <w:color w:val="auto"/>
                <w:sz w:val="24"/>
              </w:rPr>
              <w:t>avec cuisine</w:t>
            </w:r>
          </w:p>
        </w:tc>
        <w:tc>
          <w:tcPr>
            <w:tcW w:w="2268" w:type="dxa"/>
          </w:tcPr>
          <w:p w:rsidR="0024193C" w:rsidRPr="002F58CE" w:rsidRDefault="0024193C" w:rsidP="006F491E">
            <w:pPr>
              <w:jc w:val="center"/>
              <w:rPr>
                <w:rStyle w:val="Emphaseple"/>
                <w:b/>
                <w:i w:val="0"/>
                <w:color w:val="auto"/>
                <w:sz w:val="24"/>
              </w:rPr>
            </w:pPr>
            <w:r w:rsidRPr="002F58CE">
              <w:rPr>
                <w:rStyle w:val="Emphaseple"/>
                <w:b/>
                <w:i w:val="0"/>
                <w:color w:val="auto"/>
                <w:sz w:val="24"/>
              </w:rPr>
              <w:t>200 €</w:t>
            </w:r>
          </w:p>
          <w:p w:rsidR="0024193C" w:rsidRPr="002F58CE" w:rsidRDefault="0024193C" w:rsidP="006F491E">
            <w:pPr>
              <w:jc w:val="center"/>
              <w:rPr>
                <w:rStyle w:val="Emphaseple"/>
                <w:b/>
                <w:i w:val="0"/>
                <w:color w:val="auto"/>
                <w:sz w:val="24"/>
              </w:rPr>
            </w:pPr>
          </w:p>
        </w:tc>
        <w:tc>
          <w:tcPr>
            <w:tcW w:w="2410" w:type="dxa"/>
          </w:tcPr>
          <w:p w:rsidR="0024193C" w:rsidRPr="002F58CE" w:rsidRDefault="0024193C" w:rsidP="006F491E">
            <w:pPr>
              <w:jc w:val="center"/>
              <w:rPr>
                <w:rStyle w:val="Emphaseple"/>
                <w:b/>
                <w:i w:val="0"/>
                <w:color w:val="auto"/>
                <w:sz w:val="24"/>
              </w:rPr>
            </w:pPr>
            <w:r w:rsidRPr="002F58CE">
              <w:rPr>
                <w:rStyle w:val="Emphaseple"/>
                <w:b/>
                <w:i w:val="0"/>
                <w:color w:val="auto"/>
                <w:sz w:val="24"/>
              </w:rPr>
              <w:t>300 €</w:t>
            </w:r>
          </w:p>
          <w:p w:rsidR="0024193C" w:rsidRPr="002F58CE" w:rsidRDefault="0024193C" w:rsidP="006F491E">
            <w:pPr>
              <w:jc w:val="center"/>
              <w:rPr>
                <w:rStyle w:val="Emphaseple"/>
                <w:b/>
                <w:i w:val="0"/>
                <w:color w:val="auto"/>
                <w:sz w:val="24"/>
              </w:rPr>
            </w:pPr>
          </w:p>
        </w:tc>
        <w:tc>
          <w:tcPr>
            <w:tcW w:w="2347" w:type="dxa"/>
            <w:vMerge/>
            <w:tcBorders>
              <w:bottom w:val="nil"/>
            </w:tcBorders>
          </w:tcPr>
          <w:p w:rsidR="0024193C" w:rsidRDefault="0024193C" w:rsidP="00FB3C5C">
            <w:pPr>
              <w:rPr>
                <w:rStyle w:val="Emphaseple"/>
                <w:i w:val="0"/>
                <w:color w:val="auto"/>
                <w:sz w:val="24"/>
              </w:rPr>
            </w:pPr>
          </w:p>
        </w:tc>
      </w:tr>
      <w:tr w:rsidR="0024193C" w:rsidTr="00A75A99">
        <w:trPr>
          <w:trHeight w:val="308"/>
          <w:jc w:val="center"/>
        </w:trPr>
        <w:tc>
          <w:tcPr>
            <w:tcW w:w="3014" w:type="dxa"/>
          </w:tcPr>
          <w:p w:rsidR="0024193C" w:rsidRDefault="0024193C" w:rsidP="006F491E">
            <w:pPr>
              <w:jc w:val="center"/>
              <w:rPr>
                <w:rStyle w:val="Emphaseple"/>
                <w:i w:val="0"/>
                <w:color w:val="auto"/>
                <w:sz w:val="24"/>
              </w:rPr>
            </w:pPr>
            <w:r>
              <w:rPr>
                <w:rStyle w:val="Emphaseple"/>
                <w:i w:val="0"/>
                <w:color w:val="auto"/>
                <w:sz w:val="24"/>
              </w:rPr>
              <w:t>2 jours</w:t>
            </w:r>
            <w:r w:rsidR="006F491E">
              <w:rPr>
                <w:rStyle w:val="Emphaseple"/>
                <w:i w:val="0"/>
                <w:color w:val="auto"/>
                <w:sz w:val="24"/>
              </w:rPr>
              <w:t xml:space="preserve"> </w:t>
            </w:r>
            <w:r>
              <w:rPr>
                <w:rStyle w:val="Emphaseple"/>
                <w:i w:val="0"/>
                <w:color w:val="auto"/>
                <w:sz w:val="24"/>
              </w:rPr>
              <w:t>sans cuisine</w:t>
            </w:r>
          </w:p>
        </w:tc>
        <w:tc>
          <w:tcPr>
            <w:tcW w:w="2268" w:type="dxa"/>
          </w:tcPr>
          <w:p w:rsidR="0024193C" w:rsidRPr="002F58CE" w:rsidRDefault="0024193C" w:rsidP="006F491E">
            <w:pPr>
              <w:jc w:val="center"/>
              <w:rPr>
                <w:rStyle w:val="Emphaseple"/>
                <w:b/>
                <w:i w:val="0"/>
                <w:color w:val="auto"/>
                <w:sz w:val="24"/>
              </w:rPr>
            </w:pPr>
            <w:r w:rsidRPr="002F58CE">
              <w:rPr>
                <w:rStyle w:val="Emphaseple"/>
                <w:b/>
                <w:i w:val="0"/>
                <w:color w:val="auto"/>
                <w:sz w:val="24"/>
              </w:rPr>
              <w:t>250 €</w:t>
            </w:r>
          </w:p>
          <w:p w:rsidR="0024193C" w:rsidRPr="002F58CE" w:rsidRDefault="0024193C" w:rsidP="006F491E">
            <w:pPr>
              <w:jc w:val="center"/>
              <w:rPr>
                <w:rStyle w:val="Emphaseple"/>
                <w:b/>
                <w:i w:val="0"/>
                <w:color w:val="auto"/>
                <w:sz w:val="24"/>
              </w:rPr>
            </w:pPr>
          </w:p>
        </w:tc>
        <w:tc>
          <w:tcPr>
            <w:tcW w:w="2410" w:type="dxa"/>
          </w:tcPr>
          <w:p w:rsidR="0024193C" w:rsidRPr="002F58CE" w:rsidRDefault="0024193C" w:rsidP="006F491E">
            <w:pPr>
              <w:jc w:val="center"/>
              <w:rPr>
                <w:rStyle w:val="Emphaseple"/>
                <w:b/>
                <w:i w:val="0"/>
                <w:color w:val="auto"/>
                <w:sz w:val="24"/>
              </w:rPr>
            </w:pPr>
            <w:r w:rsidRPr="002F58CE">
              <w:rPr>
                <w:rStyle w:val="Emphaseple"/>
                <w:b/>
                <w:i w:val="0"/>
                <w:color w:val="auto"/>
                <w:sz w:val="24"/>
              </w:rPr>
              <w:t>360 €</w:t>
            </w:r>
          </w:p>
          <w:p w:rsidR="0024193C" w:rsidRPr="002F58CE" w:rsidRDefault="0024193C" w:rsidP="006F491E">
            <w:pPr>
              <w:jc w:val="center"/>
              <w:rPr>
                <w:rStyle w:val="Emphaseple"/>
                <w:b/>
                <w:i w:val="0"/>
                <w:color w:val="auto"/>
                <w:sz w:val="24"/>
              </w:rPr>
            </w:pPr>
          </w:p>
        </w:tc>
        <w:tc>
          <w:tcPr>
            <w:tcW w:w="2347" w:type="dxa"/>
            <w:vMerge/>
            <w:tcBorders>
              <w:bottom w:val="nil"/>
            </w:tcBorders>
          </w:tcPr>
          <w:p w:rsidR="0024193C" w:rsidRDefault="0024193C" w:rsidP="00FB3C5C">
            <w:pPr>
              <w:rPr>
                <w:rStyle w:val="Emphaseple"/>
                <w:i w:val="0"/>
                <w:color w:val="auto"/>
                <w:sz w:val="24"/>
              </w:rPr>
            </w:pPr>
          </w:p>
        </w:tc>
      </w:tr>
      <w:tr w:rsidR="0024193C" w:rsidTr="00A75A99">
        <w:trPr>
          <w:trHeight w:val="308"/>
          <w:jc w:val="center"/>
        </w:trPr>
        <w:tc>
          <w:tcPr>
            <w:tcW w:w="3014" w:type="dxa"/>
          </w:tcPr>
          <w:p w:rsidR="0024193C" w:rsidRDefault="0024193C" w:rsidP="006F491E">
            <w:pPr>
              <w:jc w:val="center"/>
              <w:rPr>
                <w:rStyle w:val="Emphaseple"/>
                <w:i w:val="0"/>
                <w:color w:val="auto"/>
                <w:sz w:val="24"/>
              </w:rPr>
            </w:pPr>
            <w:r>
              <w:rPr>
                <w:rStyle w:val="Emphaseple"/>
                <w:i w:val="0"/>
                <w:color w:val="auto"/>
                <w:sz w:val="24"/>
              </w:rPr>
              <w:t>2 jours</w:t>
            </w:r>
            <w:r w:rsidR="006F491E">
              <w:rPr>
                <w:rStyle w:val="Emphaseple"/>
                <w:i w:val="0"/>
                <w:color w:val="auto"/>
                <w:sz w:val="24"/>
              </w:rPr>
              <w:t xml:space="preserve"> </w:t>
            </w:r>
            <w:r>
              <w:rPr>
                <w:rStyle w:val="Emphaseple"/>
                <w:i w:val="0"/>
                <w:color w:val="auto"/>
                <w:sz w:val="24"/>
              </w:rPr>
              <w:t>avec cuisine</w:t>
            </w:r>
          </w:p>
        </w:tc>
        <w:tc>
          <w:tcPr>
            <w:tcW w:w="2268" w:type="dxa"/>
          </w:tcPr>
          <w:p w:rsidR="0024193C" w:rsidRPr="002F58CE" w:rsidRDefault="0024193C" w:rsidP="006F491E">
            <w:pPr>
              <w:jc w:val="center"/>
              <w:rPr>
                <w:rStyle w:val="Emphaseple"/>
                <w:b/>
                <w:i w:val="0"/>
                <w:color w:val="auto"/>
                <w:sz w:val="24"/>
              </w:rPr>
            </w:pPr>
            <w:r w:rsidRPr="002F58CE">
              <w:rPr>
                <w:rStyle w:val="Emphaseple"/>
                <w:b/>
                <w:i w:val="0"/>
                <w:color w:val="auto"/>
                <w:sz w:val="24"/>
              </w:rPr>
              <w:t>320 €</w:t>
            </w:r>
          </w:p>
          <w:p w:rsidR="0024193C" w:rsidRPr="002F58CE" w:rsidRDefault="0024193C" w:rsidP="006F491E">
            <w:pPr>
              <w:jc w:val="center"/>
              <w:rPr>
                <w:rStyle w:val="Emphaseple"/>
                <w:b/>
                <w:i w:val="0"/>
                <w:color w:val="auto"/>
                <w:sz w:val="24"/>
              </w:rPr>
            </w:pPr>
          </w:p>
        </w:tc>
        <w:tc>
          <w:tcPr>
            <w:tcW w:w="2410" w:type="dxa"/>
          </w:tcPr>
          <w:p w:rsidR="0024193C" w:rsidRPr="002F58CE" w:rsidRDefault="0024193C" w:rsidP="006F491E">
            <w:pPr>
              <w:jc w:val="center"/>
              <w:rPr>
                <w:rStyle w:val="Emphaseple"/>
                <w:b/>
                <w:i w:val="0"/>
                <w:color w:val="auto"/>
                <w:sz w:val="24"/>
              </w:rPr>
            </w:pPr>
            <w:r w:rsidRPr="002F58CE">
              <w:rPr>
                <w:rStyle w:val="Emphaseple"/>
                <w:b/>
                <w:i w:val="0"/>
                <w:color w:val="auto"/>
                <w:sz w:val="24"/>
              </w:rPr>
              <w:t>500 €</w:t>
            </w:r>
          </w:p>
          <w:p w:rsidR="0024193C" w:rsidRPr="002F58CE" w:rsidRDefault="0024193C" w:rsidP="006F491E">
            <w:pPr>
              <w:jc w:val="center"/>
              <w:rPr>
                <w:rStyle w:val="Emphaseple"/>
                <w:b/>
                <w:i w:val="0"/>
                <w:color w:val="auto"/>
                <w:sz w:val="24"/>
              </w:rPr>
            </w:pPr>
          </w:p>
        </w:tc>
        <w:tc>
          <w:tcPr>
            <w:tcW w:w="2347" w:type="dxa"/>
            <w:tcBorders>
              <w:top w:val="nil"/>
            </w:tcBorders>
          </w:tcPr>
          <w:p w:rsidR="0024193C" w:rsidRDefault="0024193C" w:rsidP="00FB3C5C">
            <w:pPr>
              <w:rPr>
                <w:rStyle w:val="Emphaseple"/>
                <w:i w:val="0"/>
                <w:color w:val="auto"/>
                <w:sz w:val="24"/>
              </w:rPr>
            </w:pPr>
          </w:p>
        </w:tc>
      </w:tr>
    </w:tbl>
    <w:p w:rsidR="00FB3C5C" w:rsidRPr="00FB3C5C" w:rsidRDefault="00FB3C5C" w:rsidP="00FB3C5C">
      <w:pPr>
        <w:rPr>
          <w:rStyle w:val="Emphaseple"/>
          <w:i w:val="0"/>
          <w:color w:val="auto"/>
          <w:sz w:val="24"/>
        </w:rPr>
      </w:pPr>
    </w:p>
    <w:p w:rsidR="00FB3C5C" w:rsidRDefault="002F58CE" w:rsidP="00FB3C5C">
      <w:pPr>
        <w:rPr>
          <w:rStyle w:val="Emphaseple"/>
          <w:i w:val="0"/>
          <w:color w:val="auto"/>
          <w:sz w:val="24"/>
        </w:rPr>
      </w:pPr>
      <w:r w:rsidRPr="002F58CE">
        <w:rPr>
          <w:rStyle w:val="Emphaseple"/>
          <w:i w:val="0"/>
          <w:color w:val="auto"/>
          <w:sz w:val="24"/>
        </w:rPr>
        <w:t>Pour toute location</w:t>
      </w:r>
      <w:r>
        <w:rPr>
          <w:rStyle w:val="Emphaseple"/>
          <w:i w:val="0"/>
          <w:color w:val="auto"/>
          <w:sz w:val="24"/>
        </w:rPr>
        <w:t>, il est demandé une attestation d’assurance « responsabilité civile, organisation de fêtes » dès la réservation ainsi qu’une caution de 800 € + 300 €</w:t>
      </w:r>
      <w:r w:rsidR="00CD0499">
        <w:rPr>
          <w:rStyle w:val="Emphaseple"/>
          <w:i w:val="0"/>
          <w:color w:val="auto"/>
          <w:sz w:val="24"/>
        </w:rPr>
        <w:t xml:space="preserve"> </w:t>
      </w:r>
      <w:r>
        <w:rPr>
          <w:rStyle w:val="Emphaseple"/>
          <w:i w:val="0"/>
          <w:color w:val="auto"/>
          <w:sz w:val="24"/>
        </w:rPr>
        <w:t>(ménage) et en cas d’ut</w:t>
      </w:r>
      <w:r w:rsidR="00206655">
        <w:rPr>
          <w:rStyle w:val="Emphaseple"/>
          <w:i w:val="0"/>
          <w:color w:val="auto"/>
          <w:sz w:val="24"/>
        </w:rPr>
        <w:t>i</w:t>
      </w:r>
      <w:r>
        <w:rPr>
          <w:rStyle w:val="Emphaseple"/>
          <w:i w:val="0"/>
          <w:color w:val="auto"/>
          <w:sz w:val="24"/>
        </w:rPr>
        <w:t>lisation de la cuisine, 200 € supplémentaires (ménage cuisine).</w:t>
      </w:r>
    </w:p>
    <w:p w:rsidR="00A75A99" w:rsidRDefault="00A75A99" w:rsidP="00FB3C5C">
      <w:pPr>
        <w:rPr>
          <w:rStyle w:val="Emphaseple"/>
          <w:i w:val="0"/>
          <w:color w:val="auto"/>
          <w:sz w:val="24"/>
        </w:rPr>
      </w:pPr>
    </w:p>
    <w:p w:rsidR="001E46F4" w:rsidRDefault="001E46F4" w:rsidP="00FB3C5C">
      <w:pPr>
        <w:rPr>
          <w:rStyle w:val="Emphaseple"/>
          <w:i w:val="0"/>
          <w:color w:val="auto"/>
          <w:sz w:val="24"/>
        </w:rPr>
      </w:pPr>
    </w:p>
    <w:p w:rsidR="00CD0499" w:rsidRPr="00206655" w:rsidRDefault="00CD0499" w:rsidP="00CD0499">
      <w:pPr>
        <w:rPr>
          <w:rStyle w:val="Emphaseple"/>
          <w:b/>
          <w:i w:val="0"/>
          <w:color w:val="E36C0A" w:themeColor="accent6" w:themeShade="BF"/>
          <w:sz w:val="28"/>
          <w:szCs w:val="28"/>
          <w:u w:val="single"/>
        </w:rPr>
      </w:pPr>
      <w:r w:rsidRPr="00206655">
        <w:rPr>
          <w:rStyle w:val="Emphaseple"/>
          <w:b/>
          <w:i w:val="0"/>
          <w:color w:val="E36C0A" w:themeColor="accent6" w:themeShade="BF"/>
          <w:sz w:val="28"/>
          <w:szCs w:val="28"/>
          <w:u w:val="single"/>
        </w:rPr>
        <w:lastRenderedPageBreak/>
        <w:t>Site et vestiaires de la Chapelière :</w:t>
      </w:r>
    </w:p>
    <w:p w:rsidR="00CD0499" w:rsidRPr="00206655" w:rsidRDefault="00CD0499" w:rsidP="00CD0499">
      <w:pPr>
        <w:rPr>
          <w:rStyle w:val="Emphaseple"/>
          <w:i w:val="0"/>
          <w:color w:val="auto"/>
          <w:sz w:val="24"/>
          <w:szCs w:val="24"/>
        </w:rPr>
      </w:pPr>
      <w:r w:rsidRPr="00206655">
        <w:rPr>
          <w:rStyle w:val="Emphaseple"/>
          <w:i w:val="0"/>
          <w:color w:val="auto"/>
          <w:sz w:val="24"/>
          <w:szCs w:val="24"/>
        </w:rPr>
        <w:t>Espace de plein air situé à la Chapelière, ce site peut être utilisé gratuitement pour les associations et les habitants de Régnié-Durette.</w:t>
      </w:r>
    </w:p>
    <w:p w:rsidR="00A75A99" w:rsidRDefault="00A75A99" w:rsidP="00FB3C5C">
      <w:pPr>
        <w:rPr>
          <w:rStyle w:val="Emphaseple"/>
          <w:i w:val="0"/>
          <w:color w:val="auto"/>
          <w:sz w:val="24"/>
        </w:rPr>
      </w:pPr>
    </w:p>
    <w:p w:rsidR="00CD0499" w:rsidRDefault="00CD0499" w:rsidP="00FB3C5C">
      <w:pPr>
        <w:rPr>
          <w:rStyle w:val="Emphaseple"/>
          <w:i w:val="0"/>
          <w:color w:val="auto"/>
          <w:sz w:val="24"/>
        </w:rPr>
      </w:pPr>
    </w:p>
    <w:p w:rsidR="00A75A99" w:rsidRDefault="00A75A99" w:rsidP="00A75A99">
      <w:pPr>
        <w:rPr>
          <w:rStyle w:val="Emphaseple"/>
          <w:b/>
          <w:i w:val="0"/>
          <w:color w:val="E36C0A" w:themeColor="accent6" w:themeShade="BF"/>
          <w:sz w:val="28"/>
          <w:szCs w:val="28"/>
          <w:u w:val="single"/>
        </w:rPr>
      </w:pPr>
      <w:r>
        <w:rPr>
          <w:rStyle w:val="Emphaseple"/>
          <w:b/>
          <w:i w:val="0"/>
          <w:color w:val="E36C0A" w:themeColor="accent6" w:themeShade="BF"/>
          <w:sz w:val="28"/>
          <w:szCs w:val="28"/>
          <w:u w:val="single"/>
        </w:rPr>
        <w:t>Espace Loisirs</w:t>
      </w:r>
      <w:r w:rsidRPr="00A75A99">
        <w:rPr>
          <w:rStyle w:val="Emphaseple"/>
          <w:b/>
          <w:i w:val="0"/>
          <w:color w:val="E36C0A" w:themeColor="accent6" w:themeShade="BF"/>
          <w:sz w:val="28"/>
          <w:szCs w:val="28"/>
          <w:u w:val="single"/>
        </w:rPr>
        <w:t> :</w:t>
      </w:r>
    </w:p>
    <w:p w:rsidR="00A75A99" w:rsidRPr="00206655" w:rsidRDefault="00A75A99" w:rsidP="00206655">
      <w:pPr>
        <w:spacing w:after="120"/>
        <w:rPr>
          <w:rStyle w:val="Emphaseple"/>
          <w:i w:val="0"/>
          <w:color w:val="auto"/>
          <w:sz w:val="24"/>
          <w:szCs w:val="24"/>
        </w:rPr>
      </w:pPr>
      <w:r w:rsidRPr="00206655">
        <w:rPr>
          <w:rStyle w:val="Emphaseple"/>
          <w:i w:val="0"/>
          <w:color w:val="auto"/>
          <w:sz w:val="24"/>
          <w:szCs w:val="24"/>
        </w:rPr>
        <w:t>D’une capacité d’environ 500 personnes (places assises), l’espace Loisirs est situé en périphérie du village. Cette salle, utilisée principalement par les associations sportives, est un lieu idéal pour les manifestations accueillant beaucoup de monde. En plus de la salle, l’espace loisirs est doté d’un bar équipé de deux réfrigérateurs.</w:t>
      </w:r>
    </w:p>
    <w:p w:rsidR="00206655" w:rsidRPr="00206655" w:rsidRDefault="00206655" w:rsidP="00206655">
      <w:pPr>
        <w:spacing w:after="0"/>
        <w:rPr>
          <w:rStyle w:val="Emphaseple"/>
          <w:i w:val="0"/>
          <w:color w:val="auto"/>
          <w:sz w:val="24"/>
          <w:szCs w:val="24"/>
        </w:rPr>
      </w:pPr>
    </w:p>
    <w:tbl>
      <w:tblPr>
        <w:tblStyle w:val="Grilledutableau"/>
        <w:tblW w:w="10039" w:type="dxa"/>
        <w:jc w:val="center"/>
        <w:tblInd w:w="-743" w:type="dxa"/>
        <w:tblLook w:val="04A0" w:firstRow="1" w:lastRow="0" w:firstColumn="1" w:lastColumn="0" w:noHBand="0" w:noVBand="1"/>
      </w:tblPr>
      <w:tblGrid>
        <w:gridCol w:w="3014"/>
        <w:gridCol w:w="2268"/>
        <w:gridCol w:w="2410"/>
        <w:gridCol w:w="2347"/>
      </w:tblGrid>
      <w:tr w:rsidR="00A75A99" w:rsidTr="00A75A99">
        <w:trPr>
          <w:trHeight w:val="1184"/>
          <w:jc w:val="center"/>
        </w:trPr>
        <w:tc>
          <w:tcPr>
            <w:tcW w:w="3014" w:type="dxa"/>
            <w:vAlign w:val="center"/>
          </w:tcPr>
          <w:p w:rsidR="00A75A99" w:rsidRDefault="00A75A99" w:rsidP="00730D1C">
            <w:pPr>
              <w:jc w:val="center"/>
              <w:rPr>
                <w:rStyle w:val="Emphaseple"/>
                <w:i w:val="0"/>
                <w:color w:val="auto"/>
                <w:sz w:val="24"/>
              </w:rPr>
            </w:pPr>
            <w:r>
              <w:rPr>
                <w:rStyle w:val="Emphaseple"/>
                <w:i w:val="0"/>
                <w:color w:val="auto"/>
                <w:sz w:val="24"/>
              </w:rPr>
              <w:t>Manifestations</w:t>
            </w:r>
          </w:p>
        </w:tc>
        <w:tc>
          <w:tcPr>
            <w:tcW w:w="2268" w:type="dxa"/>
            <w:vAlign w:val="center"/>
          </w:tcPr>
          <w:p w:rsidR="00A75A99" w:rsidRDefault="00A75A99" w:rsidP="00730D1C">
            <w:pPr>
              <w:jc w:val="center"/>
              <w:rPr>
                <w:rStyle w:val="Emphaseple"/>
                <w:i w:val="0"/>
                <w:color w:val="auto"/>
                <w:sz w:val="24"/>
              </w:rPr>
            </w:pPr>
            <w:r>
              <w:rPr>
                <w:rStyle w:val="Emphaseple"/>
                <w:i w:val="0"/>
                <w:color w:val="auto"/>
                <w:sz w:val="24"/>
              </w:rPr>
              <w:t>Habitants de</w:t>
            </w:r>
          </w:p>
          <w:p w:rsidR="00A75A99" w:rsidRDefault="00A75A99" w:rsidP="00730D1C">
            <w:pPr>
              <w:jc w:val="center"/>
              <w:rPr>
                <w:rStyle w:val="Emphaseple"/>
                <w:i w:val="0"/>
                <w:color w:val="auto"/>
                <w:sz w:val="24"/>
              </w:rPr>
            </w:pPr>
            <w:r>
              <w:rPr>
                <w:rStyle w:val="Emphaseple"/>
                <w:i w:val="0"/>
                <w:color w:val="auto"/>
                <w:sz w:val="24"/>
              </w:rPr>
              <w:t>Régnié-Durette</w:t>
            </w:r>
          </w:p>
        </w:tc>
        <w:tc>
          <w:tcPr>
            <w:tcW w:w="2410" w:type="dxa"/>
            <w:tcBorders>
              <w:bottom w:val="single" w:sz="4" w:space="0" w:color="000000" w:themeColor="text1"/>
            </w:tcBorders>
            <w:vAlign w:val="center"/>
          </w:tcPr>
          <w:p w:rsidR="00A75A99" w:rsidRDefault="00A75A99" w:rsidP="00730D1C">
            <w:pPr>
              <w:jc w:val="center"/>
              <w:rPr>
                <w:rStyle w:val="Emphaseple"/>
                <w:i w:val="0"/>
                <w:color w:val="auto"/>
                <w:sz w:val="24"/>
              </w:rPr>
            </w:pPr>
            <w:r>
              <w:rPr>
                <w:rStyle w:val="Emphaseple"/>
                <w:i w:val="0"/>
                <w:color w:val="auto"/>
                <w:sz w:val="24"/>
              </w:rPr>
              <w:t>Habitants ou associations autres communes</w:t>
            </w:r>
          </w:p>
        </w:tc>
        <w:tc>
          <w:tcPr>
            <w:tcW w:w="2347" w:type="dxa"/>
            <w:tcBorders>
              <w:bottom w:val="single" w:sz="4" w:space="0" w:color="000000" w:themeColor="text1"/>
            </w:tcBorders>
            <w:vAlign w:val="center"/>
          </w:tcPr>
          <w:p w:rsidR="00A75A99" w:rsidRDefault="00A75A99" w:rsidP="00730D1C">
            <w:pPr>
              <w:jc w:val="center"/>
              <w:rPr>
                <w:rStyle w:val="Emphaseple"/>
                <w:i w:val="0"/>
                <w:color w:val="auto"/>
                <w:sz w:val="24"/>
              </w:rPr>
            </w:pPr>
            <w:r>
              <w:rPr>
                <w:rStyle w:val="Emphaseple"/>
                <w:i w:val="0"/>
                <w:color w:val="auto"/>
                <w:sz w:val="24"/>
              </w:rPr>
              <w:t>Associations de Régnié-Durette</w:t>
            </w:r>
          </w:p>
        </w:tc>
      </w:tr>
      <w:tr w:rsidR="00A75A99" w:rsidTr="00A75A99">
        <w:trPr>
          <w:trHeight w:val="308"/>
          <w:jc w:val="center"/>
        </w:trPr>
        <w:tc>
          <w:tcPr>
            <w:tcW w:w="3014" w:type="dxa"/>
          </w:tcPr>
          <w:p w:rsidR="00A75A99" w:rsidRDefault="00A75A99" w:rsidP="00A75A99">
            <w:pPr>
              <w:jc w:val="center"/>
              <w:rPr>
                <w:rStyle w:val="Emphaseple"/>
                <w:i w:val="0"/>
                <w:color w:val="auto"/>
                <w:sz w:val="24"/>
              </w:rPr>
            </w:pPr>
            <w:r>
              <w:rPr>
                <w:rStyle w:val="Emphaseple"/>
                <w:i w:val="0"/>
                <w:color w:val="auto"/>
                <w:sz w:val="24"/>
              </w:rPr>
              <w:t xml:space="preserve">1 jour </w:t>
            </w:r>
          </w:p>
        </w:tc>
        <w:tc>
          <w:tcPr>
            <w:tcW w:w="2268" w:type="dxa"/>
          </w:tcPr>
          <w:p w:rsidR="00A75A99" w:rsidRDefault="00A75A99" w:rsidP="00730D1C">
            <w:pPr>
              <w:jc w:val="center"/>
              <w:rPr>
                <w:rStyle w:val="Emphaseple"/>
                <w:b/>
                <w:i w:val="0"/>
                <w:color w:val="auto"/>
                <w:sz w:val="24"/>
              </w:rPr>
            </w:pPr>
            <w:r>
              <w:rPr>
                <w:rStyle w:val="Emphaseple"/>
                <w:b/>
                <w:i w:val="0"/>
                <w:color w:val="auto"/>
                <w:sz w:val="24"/>
              </w:rPr>
              <w:t>510</w:t>
            </w:r>
            <w:r w:rsidRPr="002F58CE">
              <w:rPr>
                <w:rStyle w:val="Emphaseple"/>
                <w:b/>
                <w:i w:val="0"/>
                <w:color w:val="auto"/>
                <w:sz w:val="24"/>
              </w:rPr>
              <w:t xml:space="preserve"> €</w:t>
            </w:r>
          </w:p>
          <w:p w:rsidR="00206655" w:rsidRPr="002F58CE" w:rsidRDefault="00206655" w:rsidP="00730D1C">
            <w:pPr>
              <w:jc w:val="center"/>
              <w:rPr>
                <w:rStyle w:val="Emphaseple"/>
                <w:b/>
                <w:i w:val="0"/>
                <w:color w:val="auto"/>
                <w:sz w:val="24"/>
              </w:rPr>
            </w:pPr>
          </w:p>
          <w:p w:rsidR="00A75A99" w:rsidRPr="002F58CE" w:rsidRDefault="00A75A99" w:rsidP="00730D1C">
            <w:pPr>
              <w:jc w:val="center"/>
              <w:rPr>
                <w:rStyle w:val="Emphaseple"/>
                <w:b/>
                <w:i w:val="0"/>
                <w:color w:val="auto"/>
                <w:sz w:val="24"/>
              </w:rPr>
            </w:pPr>
          </w:p>
        </w:tc>
        <w:tc>
          <w:tcPr>
            <w:tcW w:w="2410" w:type="dxa"/>
          </w:tcPr>
          <w:p w:rsidR="00A75A99" w:rsidRPr="002F58CE" w:rsidRDefault="00A75A99" w:rsidP="00730D1C">
            <w:pPr>
              <w:jc w:val="center"/>
              <w:rPr>
                <w:rStyle w:val="Emphaseple"/>
                <w:b/>
                <w:i w:val="0"/>
                <w:color w:val="auto"/>
                <w:sz w:val="24"/>
              </w:rPr>
            </w:pPr>
            <w:r>
              <w:rPr>
                <w:rStyle w:val="Emphaseple"/>
                <w:b/>
                <w:i w:val="0"/>
                <w:color w:val="auto"/>
                <w:sz w:val="24"/>
              </w:rPr>
              <w:t>950</w:t>
            </w:r>
            <w:r w:rsidRPr="002F58CE">
              <w:rPr>
                <w:rStyle w:val="Emphaseple"/>
                <w:b/>
                <w:i w:val="0"/>
                <w:color w:val="auto"/>
                <w:sz w:val="24"/>
              </w:rPr>
              <w:t xml:space="preserve"> €</w:t>
            </w:r>
          </w:p>
          <w:p w:rsidR="00A75A99" w:rsidRPr="002F58CE" w:rsidRDefault="00A75A99" w:rsidP="00730D1C">
            <w:pPr>
              <w:jc w:val="center"/>
              <w:rPr>
                <w:rStyle w:val="Emphaseple"/>
                <w:b/>
                <w:i w:val="0"/>
                <w:color w:val="auto"/>
                <w:sz w:val="24"/>
              </w:rPr>
            </w:pPr>
          </w:p>
        </w:tc>
        <w:tc>
          <w:tcPr>
            <w:tcW w:w="2347" w:type="dxa"/>
            <w:tcBorders>
              <w:bottom w:val="single" w:sz="4" w:space="0" w:color="auto"/>
            </w:tcBorders>
          </w:tcPr>
          <w:p w:rsidR="00A75A99" w:rsidRPr="00A75A99" w:rsidRDefault="00A75A99" w:rsidP="00A75A99">
            <w:pPr>
              <w:jc w:val="center"/>
              <w:rPr>
                <w:rStyle w:val="Emphaseple"/>
                <w:b/>
                <w:i w:val="0"/>
                <w:color w:val="auto"/>
                <w:sz w:val="24"/>
              </w:rPr>
            </w:pPr>
            <w:r w:rsidRPr="00A75A99">
              <w:rPr>
                <w:rStyle w:val="Emphaseple"/>
                <w:b/>
                <w:i w:val="0"/>
                <w:color w:val="auto"/>
                <w:sz w:val="24"/>
              </w:rPr>
              <w:t>Gratuité</w:t>
            </w:r>
          </w:p>
        </w:tc>
      </w:tr>
    </w:tbl>
    <w:p w:rsidR="00A75A99" w:rsidRPr="00A75A99" w:rsidRDefault="00A75A99" w:rsidP="00CD0499">
      <w:pPr>
        <w:spacing w:after="0"/>
        <w:rPr>
          <w:rStyle w:val="Emphaseple"/>
          <w:i w:val="0"/>
          <w:color w:val="auto"/>
          <w:sz w:val="28"/>
          <w:szCs w:val="28"/>
        </w:rPr>
      </w:pPr>
    </w:p>
    <w:p w:rsidR="00206655" w:rsidRPr="00206655" w:rsidRDefault="00206655" w:rsidP="00206655">
      <w:pPr>
        <w:spacing w:after="0"/>
        <w:rPr>
          <w:rStyle w:val="Emphaseple"/>
          <w:i w:val="0"/>
          <w:color w:val="auto"/>
          <w:sz w:val="24"/>
          <w:szCs w:val="24"/>
        </w:rPr>
      </w:pPr>
      <w:r w:rsidRPr="002F58CE">
        <w:rPr>
          <w:rStyle w:val="Emphaseple"/>
          <w:i w:val="0"/>
          <w:color w:val="auto"/>
          <w:sz w:val="24"/>
        </w:rPr>
        <w:t>Pour toute location</w:t>
      </w:r>
      <w:r>
        <w:rPr>
          <w:rStyle w:val="Emphaseple"/>
          <w:i w:val="0"/>
          <w:color w:val="auto"/>
          <w:sz w:val="24"/>
        </w:rPr>
        <w:t xml:space="preserve">, il est demandé une attestation d’assurance « responsabilité </w:t>
      </w:r>
      <w:r w:rsidRPr="00206655">
        <w:rPr>
          <w:rStyle w:val="Emphaseple"/>
          <w:i w:val="0"/>
          <w:color w:val="auto"/>
          <w:sz w:val="24"/>
          <w:szCs w:val="24"/>
        </w:rPr>
        <w:t>civile, organisation de fêtes » dès la réservation ainsi qu’une caution de 1500 € + 500 € (ménage).</w:t>
      </w:r>
    </w:p>
    <w:p w:rsidR="00206655" w:rsidRPr="00206655" w:rsidRDefault="00DD5623" w:rsidP="00206655">
      <w:pPr>
        <w:spacing w:after="0"/>
        <w:rPr>
          <w:rStyle w:val="Emphaseple"/>
          <w:i w:val="0"/>
          <w:color w:val="auto"/>
          <w:sz w:val="24"/>
          <w:szCs w:val="24"/>
        </w:rPr>
      </w:pPr>
      <w:r w:rsidRPr="00DD5623">
        <w:rPr>
          <w:rStyle w:val="Emphaseple"/>
          <w:b/>
          <w:i w:val="0"/>
          <w:color w:val="auto"/>
          <w:sz w:val="24"/>
          <w:szCs w:val="24"/>
        </w:rPr>
        <w:t>Les</w:t>
      </w:r>
      <w:r w:rsidR="00206655" w:rsidRPr="00DD5623">
        <w:rPr>
          <w:rStyle w:val="Emphaseple"/>
          <w:b/>
          <w:i w:val="0"/>
          <w:color w:val="auto"/>
          <w:sz w:val="24"/>
          <w:szCs w:val="24"/>
        </w:rPr>
        <w:t xml:space="preserve"> frais d’eau, gaz et électricité</w:t>
      </w:r>
      <w:r w:rsidRPr="00DD5623">
        <w:rPr>
          <w:rStyle w:val="Emphaseple"/>
          <w:b/>
          <w:i w:val="0"/>
          <w:color w:val="auto"/>
          <w:sz w:val="24"/>
          <w:szCs w:val="24"/>
        </w:rPr>
        <w:t xml:space="preserve"> seront facturés en sus</w:t>
      </w:r>
      <w:r>
        <w:rPr>
          <w:rStyle w:val="Emphaseple"/>
          <w:i w:val="0"/>
          <w:color w:val="auto"/>
          <w:sz w:val="24"/>
          <w:szCs w:val="24"/>
        </w:rPr>
        <w:t>.</w:t>
      </w:r>
    </w:p>
    <w:p w:rsidR="00206655" w:rsidRPr="00206655" w:rsidRDefault="00206655" w:rsidP="00206655">
      <w:pPr>
        <w:rPr>
          <w:rStyle w:val="Emphaseple"/>
          <w:i w:val="0"/>
          <w:color w:val="auto"/>
          <w:sz w:val="24"/>
          <w:szCs w:val="24"/>
        </w:rPr>
      </w:pPr>
      <w:r w:rsidRPr="00206655">
        <w:rPr>
          <w:rStyle w:val="Emphaseple"/>
          <w:i w:val="0"/>
          <w:color w:val="auto"/>
          <w:sz w:val="24"/>
          <w:szCs w:val="24"/>
        </w:rPr>
        <w:t>La location n</w:t>
      </w:r>
      <w:r w:rsidR="00EF18B5">
        <w:rPr>
          <w:rStyle w:val="Emphaseple"/>
          <w:i w:val="0"/>
          <w:color w:val="auto"/>
          <w:sz w:val="24"/>
          <w:szCs w:val="24"/>
        </w:rPr>
        <w:t>e</w:t>
      </w:r>
      <w:r w:rsidRPr="00206655">
        <w:rPr>
          <w:rStyle w:val="Emphaseple"/>
          <w:i w:val="0"/>
          <w:color w:val="auto"/>
          <w:sz w:val="24"/>
          <w:szCs w:val="24"/>
        </w:rPr>
        <w:t xml:space="preserve"> comprend pas l’utilisation du matériel (tables, chaises, podium). Le Comité des Fêtes de Régnié-Durette peut, sous certaines conditions, autoriser l’organisateur à utiliser son matériel.</w:t>
      </w:r>
    </w:p>
    <w:p w:rsidR="00206655" w:rsidRPr="00206655" w:rsidRDefault="00206655" w:rsidP="00206655">
      <w:pPr>
        <w:rPr>
          <w:rStyle w:val="Emphaseple"/>
          <w:i w:val="0"/>
          <w:color w:val="auto"/>
          <w:sz w:val="24"/>
          <w:szCs w:val="24"/>
        </w:rPr>
      </w:pPr>
      <w:r w:rsidRPr="00206655">
        <w:rPr>
          <w:rStyle w:val="Emphaseple"/>
          <w:i w:val="0"/>
          <w:color w:val="auto"/>
          <w:sz w:val="24"/>
          <w:szCs w:val="24"/>
        </w:rPr>
        <w:t>Contact : Gérard Maître – Tél : 04 74 69 20 63</w:t>
      </w:r>
    </w:p>
    <w:p w:rsidR="00206655" w:rsidRPr="00206655" w:rsidRDefault="00206655" w:rsidP="00206655">
      <w:pPr>
        <w:rPr>
          <w:rStyle w:val="Emphaseple"/>
          <w:b/>
          <w:i w:val="0"/>
          <w:color w:val="E36C0A" w:themeColor="accent6" w:themeShade="BF"/>
          <w:sz w:val="28"/>
          <w:szCs w:val="28"/>
          <w:u w:val="single"/>
        </w:rPr>
      </w:pPr>
      <w:r w:rsidRPr="00206655">
        <w:rPr>
          <w:rStyle w:val="Emphaseple"/>
          <w:b/>
          <w:i w:val="0"/>
          <w:color w:val="E36C0A" w:themeColor="accent6" w:themeShade="BF"/>
          <w:sz w:val="28"/>
          <w:szCs w:val="28"/>
          <w:u w:val="single"/>
        </w:rPr>
        <w:t>Bar de l’Espace Loisirs :</w:t>
      </w:r>
    </w:p>
    <w:p w:rsidR="00206655" w:rsidRPr="00206655" w:rsidRDefault="00206655" w:rsidP="00206655">
      <w:pPr>
        <w:rPr>
          <w:rStyle w:val="Emphaseple"/>
          <w:i w:val="0"/>
          <w:color w:val="auto"/>
          <w:sz w:val="24"/>
          <w:szCs w:val="24"/>
        </w:rPr>
      </w:pPr>
      <w:r w:rsidRPr="00206655">
        <w:rPr>
          <w:rStyle w:val="Emphaseple"/>
          <w:i w:val="0"/>
          <w:color w:val="auto"/>
          <w:sz w:val="24"/>
          <w:szCs w:val="24"/>
        </w:rPr>
        <w:t xml:space="preserve">D’une capacité d’environ 30 personnes, le bar de l’Espace Loisirs peut être loué seul, sans utilisation de la salle, aux habitants de Régnié-Durette. </w:t>
      </w:r>
    </w:p>
    <w:tbl>
      <w:tblPr>
        <w:tblStyle w:val="Grilledutableau"/>
        <w:tblW w:w="10055" w:type="dxa"/>
        <w:jc w:val="center"/>
        <w:tblInd w:w="-743" w:type="dxa"/>
        <w:tblLook w:val="04A0" w:firstRow="1" w:lastRow="0" w:firstColumn="1" w:lastColumn="0" w:noHBand="0" w:noVBand="1"/>
      </w:tblPr>
      <w:tblGrid>
        <w:gridCol w:w="3019"/>
        <w:gridCol w:w="2271"/>
        <w:gridCol w:w="2414"/>
        <w:gridCol w:w="2351"/>
      </w:tblGrid>
      <w:tr w:rsidR="00206655" w:rsidRPr="00206655" w:rsidTr="00206655">
        <w:trPr>
          <w:trHeight w:val="933"/>
          <w:jc w:val="center"/>
        </w:trPr>
        <w:tc>
          <w:tcPr>
            <w:tcW w:w="3019" w:type="dxa"/>
            <w:vAlign w:val="center"/>
          </w:tcPr>
          <w:p w:rsidR="00206655" w:rsidRPr="00206655" w:rsidRDefault="00206655" w:rsidP="00730D1C">
            <w:pPr>
              <w:jc w:val="center"/>
              <w:rPr>
                <w:rStyle w:val="Emphaseple"/>
                <w:i w:val="0"/>
                <w:color w:val="auto"/>
                <w:sz w:val="24"/>
                <w:szCs w:val="24"/>
              </w:rPr>
            </w:pPr>
            <w:r w:rsidRPr="00206655">
              <w:rPr>
                <w:rStyle w:val="Emphaseple"/>
                <w:i w:val="0"/>
                <w:color w:val="auto"/>
                <w:sz w:val="24"/>
                <w:szCs w:val="24"/>
              </w:rPr>
              <w:t>Manifestations</w:t>
            </w:r>
          </w:p>
        </w:tc>
        <w:tc>
          <w:tcPr>
            <w:tcW w:w="2271" w:type="dxa"/>
            <w:vAlign w:val="center"/>
          </w:tcPr>
          <w:p w:rsidR="00206655" w:rsidRPr="00206655" w:rsidRDefault="00206655" w:rsidP="00730D1C">
            <w:pPr>
              <w:jc w:val="center"/>
              <w:rPr>
                <w:rStyle w:val="Emphaseple"/>
                <w:i w:val="0"/>
                <w:color w:val="auto"/>
                <w:sz w:val="24"/>
                <w:szCs w:val="24"/>
              </w:rPr>
            </w:pPr>
            <w:r w:rsidRPr="00206655">
              <w:rPr>
                <w:rStyle w:val="Emphaseple"/>
                <w:i w:val="0"/>
                <w:color w:val="auto"/>
                <w:sz w:val="24"/>
                <w:szCs w:val="24"/>
              </w:rPr>
              <w:t>Habitants de</w:t>
            </w:r>
          </w:p>
          <w:p w:rsidR="00206655" w:rsidRPr="00206655" w:rsidRDefault="00206655" w:rsidP="00730D1C">
            <w:pPr>
              <w:jc w:val="center"/>
              <w:rPr>
                <w:rStyle w:val="Emphaseple"/>
                <w:i w:val="0"/>
                <w:color w:val="auto"/>
                <w:sz w:val="24"/>
                <w:szCs w:val="24"/>
              </w:rPr>
            </w:pPr>
            <w:r w:rsidRPr="00206655">
              <w:rPr>
                <w:rStyle w:val="Emphaseple"/>
                <w:i w:val="0"/>
                <w:color w:val="auto"/>
                <w:sz w:val="24"/>
                <w:szCs w:val="24"/>
              </w:rPr>
              <w:t>Régnié-Durette</w:t>
            </w:r>
          </w:p>
        </w:tc>
        <w:tc>
          <w:tcPr>
            <w:tcW w:w="2414" w:type="dxa"/>
            <w:tcBorders>
              <w:bottom w:val="single" w:sz="4" w:space="0" w:color="000000" w:themeColor="text1"/>
            </w:tcBorders>
            <w:vAlign w:val="center"/>
          </w:tcPr>
          <w:p w:rsidR="00206655" w:rsidRPr="00206655" w:rsidRDefault="00206655" w:rsidP="00730D1C">
            <w:pPr>
              <w:jc w:val="center"/>
              <w:rPr>
                <w:rStyle w:val="Emphaseple"/>
                <w:i w:val="0"/>
                <w:color w:val="auto"/>
                <w:sz w:val="24"/>
                <w:szCs w:val="24"/>
              </w:rPr>
            </w:pPr>
            <w:r w:rsidRPr="00206655">
              <w:rPr>
                <w:rStyle w:val="Emphaseple"/>
                <w:i w:val="0"/>
                <w:color w:val="auto"/>
                <w:sz w:val="24"/>
                <w:szCs w:val="24"/>
              </w:rPr>
              <w:t>Habitants ou associations autres communes</w:t>
            </w:r>
          </w:p>
        </w:tc>
        <w:tc>
          <w:tcPr>
            <w:tcW w:w="2351" w:type="dxa"/>
            <w:tcBorders>
              <w:bottom w:val="single" w:sz="4" w:space="0" w:color="000000" w:themeColor="text1"/>
            </w:tcBorders>
            <w:vAlign w:val="center"/>
          </w:tcPr>
          <w:p w:rsidR="00206655" w:rsidRPr="00206655" w:rsidRDefault="00206655" w:rsidP="00730D1C">
            <w:pPr>
              <w:jc w:val="center"/>
              <w:rPr>
                <w:rStyle w:val="Emphaseple"/>
                <w:i w:val="0"/>
                <w:color w:val="auto"/>
                <w:sz w:val="24"/>
                <w:szCs w:val="24"/>
              </w:rPr>
            </w:pPr>
            <w:r w:rsidRPr="00206655">
              <w:rPr>
                <w:rStyle w:val="Emphaseple"/>
                <w:i w:val="0"/>
                <w:color w:val="auto"/>
                <w:sz w:val="24"/>
                <w:szCs w:val="24"/>
              </w:rPr>
              <w:t>Associations de Régnié-Durette</w:t>
            </w:r>
          </w:p>
        </w:tc>
      </w:tr>
      <w:tr w:rsidR="00206655" w:rsidRPr="00206655" w:rsidTr="00206655">
        <w:trPr>
          <w:trHeight w:val="243"/>
          <w:jc w:val="center"/>
        </w:trPr>
        <w:tc>
          <w:tcPr>
            <w:tcW w:w="3019" w:type="dxa"/>
          </w:tcPr>
          <w:p w:rsidR="00206655" w:rsidRPr="00206655" w:rsidRDefault="00206655" w:rsidP="00730D1C">
            <w:pPr>
              <w:jc w:val="center"/>
              <w:rPr>
                <w:rStyle w:val="Emphaseple"/>
                <w:i w:val="0"/>
                <w:color w:val="auto"/>
                <w:sz w:val="24"/>
                <w:szCs w:val="24"/>
              </w:rPr>
            </w:pPr>
            <w:r w:rsidRPr="00206655">
              <w:rPr>
                <w:rStyle w:val="Emphaseple"/>
                <w:i w:val="0"/>
                <w:color w:val="auto"/>
                <w:sz w:val="24"/>
                <w:szCs w:val="24"/>
              </w:rPr>
              <w:t xml:space="preserve">1 jour </w:t>
            </w:r>
          </w:p>
        </w:tc>
        <w:tc>
          <w:tcPr>
            <w:tcW w:w="2271" w:type="dxa"/>
          </w:tcPr>
          <w:p w:rsidR="00206655" w:rsidRPr="00206655" w:rsidRDefault="008A32B1" w:rsidP="00730D1C">
            <w:pPr>
              <w:jc w:val="center"/>
              <w:rPr>
                <w:rStyle w:val="Emphaseple"/>
                <w:b/>
                <w:i w:val="0"/>
                <w:color w:val="auto"/>
                <w:sz w:val="24"/>
                <w:szCs w:val="24"/>
              </w:rPr>
            </w:pPr>
            <w:r>
              <w:rPr>
                <w:rStyle w:val="Emphaseple"/>
                <w:b/>
                <w:i w:val="0"/>
                <w:color w:val="auto"/>
                <w:sz w:val="24"/>
                <w:szCs w:val="24"/>
              </w:rPr>
              <w:t>17</w:t>
            </w:r>
            <w:r w:rsidR="00206655" w:rsidRPr="00206655">
              <w:rPr>
                <w:rStyle w:val="Emphaseple"/>
                <w:b/>
                <w:i w:val="0"/>
                <w:color w:val="auto"/>
                <w:sz w:val="24"/>
                <w:szCs w:val="24"/>
              </w:rPr>
              <w:t>0 €</w:t>
            </w:r>
          </w:p>
          <w:p w:rsidR="00206655" w:rsidRPr="00206655" w:rsidRDefault="00206655" w:rsidP="00730D1C">
            <w:pPr>
              <w:jc w:val="center"/>
              <w:rPr>
                <w:rStyle w:val="Emphaseple"/>
                <w:b/>
                <w:i w:val="0"/>
                <w:color w:val="auto"/>
                <w:sz w:val="24"/>
                <w:szCs w:val="24"/>
              </w:rPr>
            </w:pPr>
          </w:p>
          <w:p w:rsidR="00206655" w:rsidRPr="00206655" w:rsidRDefault="00206655" w:rsidP="00730D1C">
            <w:pPr>
              <w:jc w:val="center"/>
              <w:rPr>
                <w:rStyle w:val="Emphaseple"/>
                <w:b/>
                <w:i w:val="0"/>
                <w:color w:val="auto"/>
                <w:sz w:val="24"/>
                <w:szCs w:val="24"/>
              </w:rPr>
            </w:pPr>
          </w:p>
        </w:tc>
        <w:tc>
          <w:tcPr>
            <w:tcW w:w="2414" w:type="dxa"/>
          </w:tcPr>
          <w:p w:rsidR="00206655" w:rsidRPr="00206655" w:rsidRDefault="00206655" w:rsidP="00206655">
            <w:pPr>
              <w:jc w:val="center"/>
              <w:rPr>
                <w:rStyle w:val="Emphaseple"/>
                <w:b/>
                <w:i w:val="0"/>
                <w:color w:val="auto"/>
                <w:sz w:val="24"/>
                <w:szCs w:val="24"/>
              </w:rPr>
            </w:pPr>
            <w:r w:rsidRPr="00206655">
              <w:rPr>
                <w:rStyle w:val="Emphaseple"/>
                <w:b/>
                <w:i w:val="0"/>
                <w:color w:val="auto"/>
                <w:sz w:val="24"/>
                <w:szCs w:val="24"/>
              </w:rPr>
              <w:t>Non loué</w:t>
            </w:r>
          </w:p>
        </w:tc>
        <w:tc>
          <w:tcPr>
            <w:tcW w:w="2351" w:type="dxa"/>
            <w:tcBorders>
              <w:bottom w:val="single" w:sz="4" w:space="0" w:color="auto"/>
            </w:tcBorders>
          </w:tcPr>
          <w:p w:rsidR="00206655" w:rsidRPr="00206655" w:rsidRDefault="00206655" w:rsidP="00730D1C">
            <w:pPr>
              <w:jc w:val="center"/>
              <w:rPr>
                <w:rStyle w:val="Emphaseple"/>
                <w:b/>
                <w:i w:val="0"/>
                <w:color w:val="auto"/>
                <w:sz w:val="24"/>
                <w:szCs w:val="24"/>
              </w:rPr>
            </w:pPr>
            <w:r w:rsidRPr="00206655">
              <w:rPr>
                <w:rStyle w:val="Emphaseple"/>
                <w:b/>
                <w:i w:val="0"/>
                <w:color w:val="auto"/>
                <w:sz w:val="24"/>
                <w:szCs w:val="24"/>
              </w:rPr>
              <w:t>Gratuité</w:t>
            </w:r>
          </w:p>
        </w:tc>
      </w:tr>
    </w:tbl>
    <w:p w:rsidR="00206655" w:rsidRDefault="00206655" w:rsidP="00206655">
      <w:pPr>
        <w:spacing w:after="0"/>
        <w:rPr>
          <w:rStyle w:val="Emphaseple"/>
          <w:i w:val="0"/>
          <w:color w:val="auto"/>
          <w:sz w:val="24"/>
          <w:szCs w:val="24"/>
        </w:rPr>
      </w:pPr>
      <w:r w:rsidRPr="00206655">
        <w:rPr>
          <w:rStyle w:val="Emphaseple"/>
          <w:i w:val="0"/>
          <w:color w:val="auto"/>
          <w:sz w:val="24"/>
          <w:szCs w:val="24"/>
        </w:rPr>
        <w:t>Pour toute location, il est demandé une attestation d’assurance « responsabilité civile, organisation de fêtes » dès la réservation ainsi qu’une caution de 1500 € + 200 € (ménage).</w:t>
      </w:r>
    </w:p>
    <w:p w:rsidR="00B73914" w:rsidRDefault="00B73914" w:rsidP="00206655">
      <w:pPr>
        <w:spacing w:after="0"/>
        <w:rPr>
          <w:rStyle w:val="Emphaseple"/>
          <w:i w:val="0"/>
          <w:color w:val="auto"/>
          <w:sz w:val="24"/>
          <w:szCs w:val="24"/>
        </w:rPr>
      </w:pPr>
    </w:p>
    <w:p w:rsidR="00B73914" w:rsidRDefault="00B73914" w:rsidP="00206655">
      <w:pPr>
        <w:spacing w:after="0"/>
        <w:rPr>
          <w:rStyle w:val="Emphaseple"/>
          <w:i w:val="0"/>
          <w:color w:val="auto"/>
          <w:sz w:val="24"/>
          <w:szCs w:val="24"/>
        </w:rPr>
      </w:pPr>
    </w:p>
    <w:p w:rsidR="00B73914" w:rsidRDefault="00B73914" w:rsidP="00206655">
      <w:pPr>
        <w:spacing w:after="0"/>
        <w:rPr>
          <w:rStyle w:val="Emphaseple"/>
          <w:i w:val="0"/>
          <w:color w:val="auto"/>
          <w:sz w:val="24"/>
          <w:szCs w:val="24"/>
        </w:rPr>
      </w:pPr>
    </w:p>
    <w:p w:rsidR="00CD0499" w:rsidRPr="00206655" w:rsidRDefault="00CD0499" w:rsidP="00CD0499">
      <w:pPr>
        <w:rPr>
          <w:rStyle w:val="Emphaseple"/>
          <w:b/>
          <w:i w:val="0"/>
          <w:color w:val="E36C0A" w:themeColor="accent6" w:themeShade="BF"/>
          <w:sz w:val="28"/>
          <w:szCs w:val="28"/>
          <w:u w:val="single"/>
        </w:rPr>
      </w:pPr>
      <w:r>
        <w:rPr>
          <w:rStyle w:val="Emphaseple"/>
          <w:b/>
          <w:i w:val="0"/>
          <w:color w:val="E36C0A" w:themeColor="accent6" w:themeShade="BF"/>
          <w:sz w:val="28"/>
          <w:szCs w:val="28"/>
          <w:u w:val="single"/>
        </w:rPr>
        <w:lastRenderedPageBreak/>
        <w:t xml:space="preserve">Terrain enherbé devant </w:t>
      </w:r>
      <w:r w:rsidRPr="00206655">
        <w:rPr>
          <w:rStyle w:val="Emphaseple"/>
          <w:b/>
          <w:i w:val="0"/>
          <w:color w:val="E36C0A" w:themeColor="accent6" w:themeShade="BF"/>
          <w:sz w:val="28"/>
          <w:szCs w:val="28"/>
          <w:u w:val="single"/>
        </w:rPr>
        <w:t>l’Espace Loisirs :</w:t>
      </w:r>
      <w:r w:rsidR="008A32B1">
        <w:rPr>
          <w:rStyle w:val="Emphaseple"/>
          <w:b/>
          <w:i w:val="0"/>
          <w:color w:val="E36C0A" w:themeColor="accent6" w:themeShade="BF"/>
          <w:sz w:val="28"/>
          <w:szCs w:val="28"/>
          <w:u w:val="single"/>
        </w:rPr>
        <w:t xml:space="preserve"> </w:t>
      </w:r>
    </w:p>
    <w:tbl>
      <w:tblPr>
        <w:tblStyle w:val="Grilledutableau"/>
        <w:tblW w:w="10055" w:type="dxa"/>
        <w:jc w:val="center"/>
        <w:tblInd w:w="-743" w:type="dxa"/>
        <w:tblLook w:val="04A0" w:firstRow="1" w:lastRow="0" w:firstColumn="1" w:lastColumn="0" w:noHBand="0" w:noVBand="1"/>
      </w:tblPr>
      <w:tblGrid>
        <w:gridCol w:w="3019"/>
        <w:gridCol w:w="2271"/>
        <w:gridCol w:w="2414"/>
        <w:gridCol w:w="2351"/>
      </w:tblGrid>
      <w:tr w:rsidR="00CD0499" w:rsidRPr="00206655" w:rsidTr="00730D1C">
        <w:trPr>
          <w:trHeight w:val="933"/>
          <w:jc w:val="center"/>
        </w:trPr>
        <w:tc>
          <w:tcPr>
            <w:tcW w:w="3019" w:type="dxa"/>
            <w:vAlign w:val="center"/>
          </w:tcPr>
          <w:p w:rsidR="00CD0499" w:rsidRPr="00206655" w:rsidRDefault="00CD0499" w:rsidP="00730D1C">
            <w:pPr>
              <w:jc w:val="center"/>
              <w:rPr>
                <w:rStyle w:val="Emphaseple"/>
                <w:i w:val="0"/>
                <w:color w:val="auto"/>
                <w:sz w:val="24"/>
                <w:szCs w:val="24"/>
              </w:rPr>
            </w:pPr>
            <w:r w:rsidRPr="00206655">
              <w:rPr>
                <w:rStyle w:val="Emphaseple"/>
                <w:i w:val="0"/>
                <w:color w:val="auto"/>
                <w:sz w:val="24"/>
                <w:szCs w:val="24"/>
              </w:rPr>
              <w:t>Manifestations</w:t>
            </w:r>
            <w:r w:rsidR="008A32B1">
              <w:rPr>
                <w:rStyle w:val="Emphaseple"/>
                <w:i w:val="0"/>
                <w:color w:val="auto"/>
                <w:sz w:val="24"/>
                <w:szCs w:val="24"/>
              </w:rPr>
              <w:t xml:space="preserve"> à but commercial</w:t>
            </w:r>
          </w:p>
        </w:tc>
        <w:tc>
          <w:tcPr>
            <w:tcW w:w="2271" w:type="dxa"/>
            <w:vAlign w:val="center"/>
          </w:tcPr>
          <w:p w:rsidR="00CD0499" w:rsidRPr="00206655" w:rsidRDefault="00CD0499" w:rsidP="00730D1C">
            <w:pPr>
              <w:jc w:val="center"/>
              <w:rPr>
                <w:rStyle w:val="Emphaseple"/>
                <w:i w:val="0"/>
                <w:color w:val="auto"/>
                <w:sz w:val="24"/>
                <w:szCs w:val="24"/>
              </w:rPr>
            </w:pPr>
            <w:r w:rsidRPr="00206655">
              <w:rPr>
                <w:rStyle w:val="Emphaseple"/>
                <w:i w:val="0"/>
                <w:color w:val="auto"/>
                <w:sz w:val="24"/>
                <w:szCs w:val="24"/>
              </w:rPr>
              <w:t>Habitants de</w:t>
            </w:r>
          </w:p>
          <w:p w:rsidR="00CD0499" w:rsidRPr="00206655" w:rsidRDefault="00CD0499" w:rsidP="00730D1C">
            <w:pPr>
              <w:jc w:val="center"/>
              <w:rPr>
                <w:rStyle w:val="Emphaseple"/>
                <w:i w:val="0"/>
                <w:color w:val="auto"/>
                <w:sz w:val="24"/>
                <w:szCs w:val="24"/>
              </w:rPr>
            </w:pPr>
            <w:r w:rsidRPr="00206655">
              <w:rPr>
                <w:rStyle w:val="Emphaseple"/>
                <w:i w:val="0"/>
                <w:color w:val="auto"/>
                <w:sz w:val="24"/>
                <w:szCs w:val="24"/>
              </w:rPr>
              <w:t>Régnié-Durette</w:t>
            </w:r>
          </w:p>
        </w:tc>
        <w:tc>
          <w:tcPr>
            <w:tcW w:w="2414" w:type="dxa"/>
            <w:tcBorders>
              <w:bottom w:val="single" w:sz="4" w:space="0" w:color="000000" w:themeColor="text1"/>
            </w:tcBorders>
            <w:vAlign w:val="center"/>
          </w:tcPr>
          <w:p w:rsidR="00CD0499" w:rsidRPr="00206655" w:rsidRDefault="00CD0499" w:rsidP="00730D1C">
            <w:pPr>
              <w:jc w:val="center"/>
              <w:rPr>
                <w:rStyle w:val="Emphaseple"/>
                <w:i w:val="0"/>
                <w:color w:val="auto"/>
                <w:sz w:val="24"/>
                <w:szCs w:val="24"/>
              </w:rPr>
            </w:pPr>
            <w:r w:rsidRPr="00206655">
              <w:rPr>
                <w:rStyle w:val="Emphaseple"/>
                <w:i w:val="0"/>
                <w:color w:val="auto"/>
                <w:sz w:val="24"/>
                <w:szCs w:val="24"/>
              </w:rPr>
              <w:t>Habitants ou associations autres communes</w:t>
            </w:r>
          </w:p>
        </w:tc>
        <w:tc>
          <w:tcPr>
            <w:tcW w:w="2351" w:type="dxa"/>
            <w:tcBorders>
              <w:bottom w:val="single" w:sz="4" w:space="0" w:color="000000" w:themeColor="text1"/>
            </w:tcBorders>
            <w:vAlign w:val="center"/>
          </w:tcPr>
          <w:p w:rsidR="00CD0499" w:rsidRPr="00206655" w:rsidRDefault="00CD0499" w:rsidP="00730D1C">
            <w:pPr>
              <w:jc w:val="center"/>
              <w:rPr>
                <w:rStyle w:val="Emphaseple"/>
                <w:i w:val="0"/>
                <w:color w:val="auto"/>
                <w:sz w:val="24"/>
                <w:szCs w:val="24"/>
              </w:rPr>
            </w:pPr>
            <w:r w:rsidRPr="00206655">
              <w:rPr>
                <w:rStyle w:val="Emphaseple"/>
                <w:i w:val="0"/>
                <w:color w:val="auto"/>
                <w:sz w:val="24"/>
                <w:szCs w:val="24"/>
              </w:rPr>
              <w:t>Associations de Régnié-Durette</w:t>
            </w:r>
          </w:p>
        </w:tc>
      </w:tr>
      <w:tr w:rsidR="00CD0499" w:rsidRPr="00206655" w:rsidTr="00730D1C">
        <w:trPr>
          <w:trHeight w:val="243"/>
          <w:jc w:val="center"/>
        </w:trPr>
        <w:tc>
          <w:tcPr>
            <w:tcW w:w="3019" w:type="dxa"/>
          </w:tcPr>
          <w:p w:rsidR="00CD0499" w:rsidRDefault="00CD0499" w:rsidP="00730D1C">
            <w:pPr>
              <w:jc w:val="center"/>
              <w:rPr>
                <w:rStyle w:val="Emphaseple"/>
                <w:i w:val="0"/>
                <w:color w:val="auto"/>
                <w:sz w:val="24"/>
                <w:szCs w:val="24"/>
              </w:rPr>
            </w:pPr>
            <w:r w:rsidRPr="00206655">
              <w:rPr>
                <w:rStyle w:val="Emphaseple"/>
                <w:i w:val="0"/>
                <w:color w:val="auto"/>
                <w:sz w:val="24"/>
                <w:szCs w:val="24"/>
              </w:rPr>
              <w:t xml:space="preserve">1 jour </w:t>
            </w:r>
          </w:p>
          <w:p w:rsidR="00CD0499" w:rsidRPr="00206655" w:rsidRDefault="00CD0499" w:rsidP="00730D1C">
            <w:pPr>
              <w:jc w:val="center"/>
              <w:rPr>
                <w:rStyle w:val="Emphaseple"/>
                <w:i w:val="0"/>
                <w:color w:val="auto"/>
                <w:sz w:val="24"/>
                <w:szCs w:val="24"/>
              </w:rPr>
            </w:pPr>
            <w:r>
              <w:rPr>
                <w:rStyle w:val="Emphaseple"/>
                <w:i w:val="0"/>
                <w:color w:val="auto"/>
                <w:sz w:val="24"/>
                <w:szCs w:val="24"/>
              </w:rPr>
              <w:t>caution de 2000 €</w:t>
            </w:r>
          </w:p>
        </w:tc>
        <w:tc>
          <w:tcPr>
            <w:tcW w:w="2271" w:type="dxa"/>
          </w:tcPr>
          <w:p w:rsidR="00CD0499" w:rsidRPr="00206655" w:rsidRDefault="00CD0499" w:rsidP="00730D1C">
            <w:pPr>
              <w:jc w:val="center"/>
              <w:rPr>
                <w:rStyle w:val="Emphaseple"/>
                <w:b/>
                <w:i w:val="0"/>
                <w:color w:val="auto"/>
                <w:sz w:val="24"/>
                <w:szCs w:val="24"/>
              </w:rPr>
            </w:pPr>
            <w:r>
              <w:rPr>
                <w:rStyle w:val="Emphaseple"/>
                <w:b/>
                <w:i w:val="0"/>
                <w:color w:val="auto"/>
                <w:sz w:val="24"/>
                <w:szCs w:val="24"/>
              </w:rPr>
              <w:t xml:space="preserve">500 </w:t>
            </w:r>
            <w:r w:rsidRPr="00206655">
              <w:rPr>
                <w:rStyle w:val="Emphaseple"/>
                <w:b/>
                <w:i w:val="0"/>
                <w:color w:val="auto"/>
                <w:sz w:val="24"/>
                <w:szCs w:val="24"/>
              </w:rPr>
              <w:t>€</w:t>
            </w:r>
          </w:p>
          <w:p w:rsidR="00CD0499" w:rsidRPr="00206655" w:rsidRDefault="00CD0499" w:rsidP="00730D1C">
            <w:pPr>
              <w:jc w:val="center"/>
              <w:rPr>
                <w:rStyle w:val="Emphaseple"/>
                <w:b/>
                <w:i w:val="0"/>
                <w:color w:val="auto"/>
                <w:sz w:val="24"/>
                <w:szCs w:val="24"/>
              </w:rPr>
            </w:pPr>
          </w:p>
          <w:p w:rsidR="00CD0499" w:rsidRPr="00206655" w:rsidRDefault="00CD0499" w:rsidP="00730D1C">
            <w:pPr>
              <w:jc w:val="center"/>
              <w:rPr>
                <w:rStyle w:val="Emphaseple"/>
                <w:b/>
                <w:i w:val="0"/>
                <w:color w:val="auto"/>
                <w:sz w:val="24"/>
                <w:szCs w:val="24"/>
              </w:rPr>
            </w:pPr>
          </w:p>
        </w:tc>
        <w:tc>
          <w:tcPr>
            <w:tcW w:w="2414" w:type="dxa"/>
          </w:tcPr>
          <w:p w:rsidR="00CD0499" w:rsidRPr="00206655" w:rsidRDefault="00CD0499" w:rsidP="00730D1C">
            <w:pPr>
              <w:jc w:val="center"/>
              <w:rPr>
                <w:rStyle w:val="Emphaseple"/>
                <w:b/>
                <w:i w:val="0"/>
                <w:color w:val="auto"/>
                <w:sz w:val="24"/>
                <w:szCs w:val="24"/>
              </w:rPr>
            </w:pPr>
            <w:r>
              <w:rPr>
                <w:rStyle w:val="Emphaseple"/>
                <w:b/>
                <w:i w:val="0"/>
                <w:color w:val="auto"/>
                <w:sz w:val="24"/>
                <w:szCs w:val="24"/>
              </w:rPr>
              <w:t>500 €</w:t>
            </w:r>
          </w:p>
        </w:tc>
        <w:tc>
          <w:tcPr>
            <w:tcW w:w="2351" w:type="dxa"/>
            <w:tcBorders>
              <w:bottom w:val="single" w:sz="4" w:space="0" w:color="auto"/>
            </w:tcBorders>
          </w:tcPr>
          <w:p w:rsidR="00CD0499" w:rsidRPr="00206655" w:rsidRDefault="00CD0499" w:rsidP="00730D1C">
            <w:pPr>
              <w:jc w:val="center"/>
              <w:rPr>
                <w:rStyle w:val="Emphaseple"/>
                <w:b/>
                <w:i w:val="0"/>
                <w:color w:val="auto"/>
                <w:sz w:val="24"/>
                <w:szCs w:val="24"/>
              </w:rPr>
            </w:pPr>
            <w:r w:rsidRPr="00206655">
              <w:rPr>
                <w:rStyle w:val="Emphaseple"/>
                <w:b/>
                <w:i w:val="0"/>
                <w:color w:val="auto"/>
                <w:sz w:val="24"/>
                <w:szCs w:val="24"/>
              </w:rPr>
              <w:t>Gratuité</w:t>
            </w:r>
          </w:p>
        </w:tc>
      </w:tr>
    </w:tbl>
    <w:p w:rsidR="00206655" w:rsidRPr="00206655" w:rsidRDefault="008A32B1" w:rsidP="00CD0499">
      <w:pPr>
        <w:spacing w:after="0"/>
        <w:rPr>
          <w:rStyle w:val="Emphaseple"/>
          <w:i w:val="0"/>
          <w:color w:val="auto"/>
          <w:sz w:val="24"/>
          <w:szCs w:val="24"/>
        </w:rPr>
      </w:pPr>
      <w:r>
        <w:rPr>
          <w:rStyle w:val="Emphaseple"/>
          <w:i w:val="0"/>
          <w:color w:val="auto"/>
          <w:sz w:val="24"/>
          <w:szCs w:val="24"/>
        </w:rPr>
        <w:t>Toute association ayant son siège sur Régnié-Durette depuis plus de 3 ans aura la gratuité totale sans frais de fo</w:t>
      </w:r>
      <w:r w:rsidR="00F3528A">
        <w:rPr>
          <w:rStyle w:val="Emphaseple"/>
          <w:i w:val="0"/>
          <w:color w:val="auto"/>
          <w:sz w:val="24"/>
          <w:szCs w:val="24"/>
        </w:rPr>
        <w:t>nc</w:t>
      </w:r>
      <w:r>
        <w:rPr>
          <w:rStyle w:val="Emphaseple"/>
          <w:i w:val="0"/>
          <w:color w:val="auto"/>
          <w:sz w:val="24"/>
          <w:szCs w:val="24"/>
        </w:rPr>
        <w:t>tionne</w:t>
      </w:r>
      <w:bookmarkStart w:id="0" w:name="_GoBack"/>
      <w:bookmarkEnd w:id="0"/>
      <w:r>
        <w:rPr>
          <w:rStyle w:val="Emphaseple"/>
          <w:i w:val="0"/>
          <w:color w:val="auto"/>
          <w:sz w:val="24"/>
          <w:szCs w:val="24"/>
        </w:rPr>
        <w:t>ment</w:t>
      </w:r>
      <w:r w:rsidR="00E34F5A">
        <w:rPr>
          <w:rStyle w:val="Emphaseple"/>
          <w:i w:val="0"/>
          <w:color w:val="auto"/>
          <w:sz w:val="24"/>
          <w:szCs w:val="24"/>
        </w:rPr>
        <w:t>.</w:t>
      </w:r>
    </w:p>
    <w:sectPr w:rsidR="00206655" w:rsidRPr="00206655" w:rsidSect="008A32B1">
      <w:pgSz w:w="11906" w:h="16838"/>
      <w:pgMar w:top="851"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5C"/>
    <w:rsid w:val="00040389"/>
    <w:rsid w:val="001E46F4"/>
    <w:rsid w:val="00206655"/>
    <w:rsid w:val="0024193C"/>
    <w:rsid w:val="002F58CE"/>
    <w:rsid w:val="00434CB0"/>
    <w:rsid w:val="0054590D"/>
    <w:rsid w:val="0057656D"/>
    <w:rsid w:val="00665120"/>
    <w:rsid w:val="006F491E"/>
    <w:rsid w:val="007176E0"/>
    <w:rsid w:val="008A32B1"/>
    <w:rsid w:val="009848DA"/>
    <w:rsid w:val="00A75A99"/>
    <w:rsid w:val="00AC472C"/>
    <w:rsid w:val="00AC476F"/>
    <w:rsid w:val="00B73914"/>
    <w:rsid w:val="00BF1436"/>
    <w:rsid w:val="00BF6617"/>
    <w:rsid w:val="00C20C23"/>
    <w:rsid w:val="00CB65FE"/>
    <w:rsid w:val="00CD0499"/>
    <w:rsid w:val="00D06FC7"/>
    <w:rsid w:val="00D517C8"/>
    <w:rsid w:val="00DD5623"/>
    <w:rsid w:val="00E34F5A"/>
    <w:rsid w:val="00EF18B5"/>
    <w:rsid w:val="00EF7D2B"/>
    <w:rsid w:val="00F3528A"/>
    <w:rsid w:val="00FB3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B3C5C"/>
    <w:rPr>
      <w:b/>
      <w:bCs/>
    </w:rPr>
  </w:style>
  <w:style w:type="character" w:styleId="Emphaseple">
    <w:name w:val="Subtle Emphasis"/>
    <w:basedOn w:val="Policepardfaut"/>
    <w:uiPriority w:val="19"/>
    <w:qFormat/>
    <w:rsid w:val="00FB3C5C"/>
    <w:rPr>
      <w:i/>
      <w:iCs/>
      <w:color w:val="808080" w:themeColor="text1" w:themeTint="7F"/>
    </w:rPr>
  </w:style>
  <w:style w:type="paragraph" w:styleId="Textedebulles">
    <w:name w:val="Balloon Text"/>
    <w:basedOn w:val="Normal"/>
    <w:link w:val="TextedebullesCar"/>
    <w:uiPriority w:val="99"/>
    <w:semiHidden/>
    <w:unhideWhenUsed/>
    <w:rsid w:val="00FB3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3C5C"/>
    <w:rPr>
      <w:rFonts w:ascii="Tahoma" w:hAnsi="Tahoma" w:cs="Tahoma"/>
      <w:sz w:val="16"/>
      <w:szCs w:val="16"/>
    </w:rPr>
  </w:style>
  <w:style w:type="table" w:styleId="Grilledutableau">
    <w:name w:val="Table Grid"/>
    <w:basedOn w:val="TableauNormal"/>
    <w:uiPriority w:val="59"/>
    <w:rsid w:val="00241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F661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B3C5C"/>
    <w:rPr>
      <w:b/>
      <w:bCs/>
    </w:rPr>
  </w:style>
  <w:style w:type="character" w:styleId="Emphaseple">
    <w:name w:val="Subtle Emphasis"/>
    <w:basedOn w:val="Policepardfaut"/>
    <w:uiPriority w:val="19"/>
    <w:qFormat/>
    <w:rsid w:val="00FB3C5C"/>
    <w:rPr>
      <w:i/>
      <w:iCs/>
      <w:color w:val="808080" w:themeColor="text1" w:themeTint="7F"/>
    </w:rPr>
  </w:style>
  <w:style w:type="paragraph" w:styleId="Textedebulles">
    <w:name w:val="Balloon Text"/>
    <w:basedOn w:val="Normal"/>
    <w:link w:val="TextedebullesCar"/>
    <w:uiPriority w:val="99"/>
    <w:semiHidden/>
    <w:unhideWhenUsed/>
    <w:rsid w:val="00FB3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3C5C"/>
    <w:rPr>
      <w:rFonts w:ascii="Tahoma" w:hAnsi="Tahoma" w:cs="Tahoma"/>
      <w:sz w:val="16"/>
      <w:szCs w:val="16"/>
    </w:rPr>
  </w:style>
  <w:style w:type="table" w:styleId="Grilledutableau">
    <w:name w:val="Table Grid"/>
    <w:basedOn w:val="TableauNormal"/>
    <w:uiPriority w:val="59"/>
    <w:rsid w:val="00241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F661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proprietaire</cp:lastModifiedBy>
  <cp:revision>2</cp:revision>
  <cp:lastPrinted>2019-10-14T08:32:00Z</cp:lastPrinted>
  <dcterms:created xsi:type="dcterms:W3CDTF">2019-10-14T08:37:00Z</dcterms:created>
  <dcterms:modified xsi:type="dcterms:W3CDTF">2019-10-14T08:37:00Z</dcterms:modified>
</cp:coreProperties>
</file>